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76"/>
        <w:ind w:right="765"/>
        <w:jc w:val="both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u w:val="thick"/>
        </w:rPr>
        <w:t>OBJET</w:t>
      </w:r>
      <w:r>
        <w:rPr>
          <w:rFonts w:ascii="Times New Roman" w:hAnsi="Times New Roman" w:cs="Times New Roman"/>
          <w:b/>
          <w:sz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</w:rPr>
        <w:t>WBE – Personnel de l’enseignement organisé par la Fédération Wallonie-Bruxelles – Membres du personnel ouvrier – Changement d’affectation dans un établissement scolaire de la zone ou d’une autre zone - Demande d'extension de nomination - Complément de prestation</w:t>
      </w:r>
    </w:p>
    <w:p>
      <w:pPr>
        <w:spacing w:before="76"/>
        <w:ind w:right="765"/>
        <w:jc w:val="both"/>
        <w:rPr>
          <w:rFonts w:ascii="Arial" w:hAnsi="Arial" w:cs="Arial"/>
          <w:b/>
          <w:bCs/>
          <w:sz w:val="22"/>
        </w:rPr>
      </w:pPr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BE"/>
        </w:rPr>
      </w:pPr>
      <w:r>
        <w:rPr>
          <w:rFonts w:ascii="Times New Roman" w:hAnsi="Times New Roman" w:cs="Times New Roman"/>
          <w:sz w:val="24"/>
          <w:szCs w:val="24"/>
          <w:lang w:val="fr-BE"/>
        </w:rPr>
        <w:t>La liste des emplois vacants publiée dans la circulaire n°6969 doit être  complétée. Les annexes à la présente reprennent les modifications de la liste des emplois vacants dans les zones concernées par ces compléments.</w:t>
      </w:r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fr-BE"/>
        </w:rPr>
      </w:pPr>
    </w:p>
    <w:p>
      <w:pPr>
        <w:spacing w:line="276" w:lineRule="auto"/>
        <w:jc w:val="both"/>
        <w:rPr>
          <w:b/>
          <w:lang w:val="fr-BE"/>
        </w:rPr>
      </w:pPr>
      <w:r>
        <w:rPr>
          <w:rFonts w:ascii="Times New Roman" w:hAnsi="Times New Roman" w:cs="Times New Roman"/>
          <w:sz w:val="24"/>
          <w:szCs w:val="24"/>
          <w:lang w:val="fr-BE"/>
        </w:rPr>
        <w:t xml:space="preserve">Le délai pour introduire sa demande de changement d’affectation est prolongé jusqu’au </w:t>
      </w:r>
      <w:r>
        <w:rPr>
          <w:b/>
          <w:u w:val="single"/>
          <w:lang w:val="fr-BE"/>
        </w:rPr>
        <w:t xml:space="preserve"> </w:t>
      </w:r>
      <w:r>
        <w:rPr>
          <w:rFonts w:ascii="Times New Roman" w:hAnsi="Times New Roman" w:cs="Times New Roman"/>
          <w:b/>
          <w:sz w:val="24"/>
          <w:u w:val="single"/>
          <w:lang w:val="fr-BE"/>
        </w:rPr>
        <w:t xml:space="preserve">10 </w:t>
      </w:r>
      <w:r>
        <w:rPr>
          <w:b/>
          <w:u w:val="single"/>
          <w:lang w:val="fr-BE"/>
        </w:rPr>
        <w:t>MARS 2019</w:t>
      </w:r>
      <w:r>
        <w:rPr>
          <w:rFonts w:ascii="Times New Roman" w:hAnsi="Times New Roman" w:cs="Times New Roman"/>
          <w:b/>
          <w:sz w:val="24"/>
          <w:szCs w:val="24"/>
          <w:u w:val="single"/>
          <w:lang w:val="fr-BE"/>
        </w:rPr>
        <w:t xml:space="preserve"> AU PLUS  TARD</w:t>
      </w:r>
      <w:r>
        <w:rPr>
          <w:rFonts w:ascii="Times New Roman" w:hAnsi="Times New Roman" w:cs="Times New Roman"/>
          <w:b/>
          <w:sz w:val="24"/>
          <w:szCs w:val="24"/>
          <w:lang w:val="fr-BE"/>
        </w:rPr>
        <w:t>.</w:t>
      </w:r>
      <w:r>
        <w:rPr>
          <w:b/>
          <w:lang w:val="fr-BE"/>
        </w:rPr>
        <w:t xml:space="preserve"> </w:t>
      </w:r>
    </w:p>
    <w:p>
      <w:pPr>
        <w:spacing w:line="276" w:lineRule="auto"/>
        <w:jc w:val="both"/>
        <w:rPr>
          <w:b/>
          <w:lang w:val="fr-BE"/>
        </w:rPr>
      </w:pPr>
    </w:p>
    <w:p>
      <w:pPr>
        <w:spacing w:line="276" w:lineRule="auto"/>
        <w:jc w:val="both"/>
        <w:rPr>
          <w:rFonts w:ascii="Times New Roman" w:hAnsi="Times New Roman" w:cs="Times New Roman"/>
          <w:sz w:val="32"/>
          <w:szCs w:val="24"/>
          <w:lang w:val="fr-BE"/>
        </w:rPr>
      </w:pPr>
      <w:r>
        <w:rPr>
          <w:rFonts w:ascii="Times New Roman" w:hAnsi="Times New Roman" w:cs="Times New Roman"/>
          <w:sz w:val="24"/>
          <w:lang w:val="fr-BE"/>
        </w:rPr>
        <w:t xml:space="preserve">Les demandes de changement d’affectation seront envoyées à l’adresse suivante : </w:t>
      </w:r>
    </w:p>
    <w:p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BE"/>
        </w:rPr>
      </w:pPr>
    </w:p>
    <w:tbl>
      <w:tblPr>
        <w:tblpPr w:leftFromText="141" w:rightFromText="141" w:vertAnchor="text" w:horzAnchor="margin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>
        <w:tc>
          <w:tcPr>
            <w:tcW w:w="977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Ministère de la Fédération Wallonie-Bruxelles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Direction générale des personnels de l’enseignement organisé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par la Fédération Wallonie-Bruxelles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Direction de la Carrière - Bureau 2G53 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PO 2019 </w:t>
            </w:r>
          </w:p>
          <w:p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Boulevard du jardin botanique, 20-22</w:t>
            </w:r>
          </w:p>
          <w:p>
            <w:pPr>
              <w:spacing w:line="276" w:lineRule="auto"/>
              <w:jc w:val="center"/>
            </w:pPr>
            <w:r>
              <w:rPr>
                <w:b/>
              </w:rPr>
              <w:t>1000 BRUXELLES</w:t>
            </w: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Outre le courrier, et afin d'assurer une parfaite information de mes services, les demandes seront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également envoyées par courriel à l'adresse suivante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  <w:u w:val="single"/>
        </w:rPr>
        <w:t>muriel.szabo@cfwb.be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Toute personne qui souhaite prendre contact avec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Times New Roman" w:hAnsi="Times New Roman" w:cs="Times New Roman"/>
            <w:sz w:val="24"/>
            <w:szCs w:val="24"/>
          </w:rPr>
          <w:t>la Direction</w:t>
        </w:r>
      </w:smartTag>
      <w:r>
        <w:rPr>
          <w:rFonts w:ascii="Times New Roman" w:hAnsi="Times New Roman" w:cs="Times New Roman"/>
          <w:sz w:val="24"/>
          <w:szCs w:val="24"/>
        </w:rPr>
        <w:t xml:space="preserve"> de la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arrière au sujet de la présente circulaire est invitée à joindre celle-ci au numéro de téléphone accessible du lundi au vendredi, de 9h à 16h : 02/413.20.29.</w:t>
      </w:r>
    </w:p>
    <w:p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Une adresse e-mail est également à  leur disposition : </w:t>
      </w:r>
      <w:hyperlink r:id="rId8" w:history="1">
        <w:r>
          <w:rPr>
            <w:rStyle w:val="Lienhypertexte"/>
            <w:rFonts w:ascii="Times New Roman" w:hAnsi="Times New Roman"/>
            <w:b/>
            <w:sz w:val="24"/>
            <w:szCs w:val="24"/>
          </w:rPr>
          <w:t>recrutement.enseignement@cfwb.be</w:t>
        </w:r>
      </w:hyperlink>
    </w:p>
    <w:p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6"/>
          <w:tab w:val="left" w:pos="1134"/>
          <w:tab w:val="left" w:pos="1560"/>
          <w:tab w:val="left" w:pos="5103"/>
          <w:tab w:val="center" w:pos="62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vous invite dès à présent à porter à la connaissance des membres du personnel concernés, le contenu de la présente.</w:t>
      </w:r>
    </w:p>
    <w:p>
      <w:pPr>
        <w:tabs>
          <w:tab w:val="left" w:pos="426"/>
          <w:tab w:val="left" w:pos="1134"/>
          <w:tab w:val="left" w:pos="1560"/>
          <w:tab w:val="left" w:pos="5103"/>
          <w:tab w:val="center" w:pos="62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84"/>
          <w:tab w:val="left" w:pos="1134"/>
          <w:tab w:val="left" w:pos="1560"/>
          <w:tab w:val="left" w:pos="5103"/>
          <w:tab w:val="center" w:pos="62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vous remercie de votre collaboration.</w:t>
      </w:r>
    </w:p>
    <w:p>
      <w:pPr>
        <w:spacing w:line="276" w:lineRule="auto"/>
        <w:jc w:val="both"/>
      </w:pPr>
    </w:p>
    <w:p>
      <w:pPr>
        <w:tabs>
          <w:tab w:val="left" w:pos="284"/>
          <w:tab w:val="left" w:pos="1134"/>
          <w:tab w:val="left" w:pos="1560"/>
          <w:tab w:val="left" w:pos="5103"/>
          <w:tab w:val="center" w:pos="6237"/>
        </w:tabs>
        <w:spacing w:line="276" w:lineRule="auto"/>
        <w:ind w:left="5103"/>
      </w:pPr>
      <w:r>
        <w:t xml:space="preserve">                       Le Directeur général,</w:t>
      </w:r>
    </w:p>
    <w:p>
      <w:pPr>
        <w:tabs>
          <w:tab w:val="left" w:pos="284"/>
          <w:tab w:val="left" w:pos="1134"/>
          <w:tab w:val="left" w:pos="1560"/>
          <w:tab w:val="left" w:pos="5103"/>
          <w:tab w:val="center" w:pos="6237"/>
        </w:tabs>
        <w:spacing w:line="276" w:lineRule="auto"/>
        <w:ind w:left="5103"/>
        <w:jc w:val="center"/>
      </w:pPr>
    </w:p>
    <w:p>
      <w:pPr>
        <w:tabs>
          <w:tab w:val="left" w:pos="284"/>
          <w:tab w:val="left" w:pos="1134"/>
          <w:tab w:val="left" w:pos="1560"/>
          <w:tab w:val="left" w:pos="5103"/>
          <w:tab w:val="center" w:pos="6237"/>
        </w:tabs>
        <w:spacing w:line="276" w:lineRule="auto"/>
      </w:pPr>
    </w:p>
    <w:p>
      <w:pPr>
        <w:tabs>
          <w:tab w:val="left" w:pos="284"/>
          <w:tab w:val="left" w:pos="1134"/>
          <w:tab w:val="left" w:pos="1560"/>
          <w:tab w:val="left" w:pos="5103"/>
          <w:tab w:val="center" w:pos="6237"/>
        </w:tabs>
        <w:spacing w:line="276" w:lineRule="auto"/>
        <w:ind w:left="5103"/>
        <w:jc w:val="center"/>
      </w:pPr>
      <w:r>
        <w:t xml:space="preserve">Jacques LEFEBVRE </w:t>
      </w:r>
    </w:p>
    <w:p>
      <w:pPr>
        <w:spacing w:before="120"/>
        <w:ind w:firstLine="6804"/>
        <w:jc w:val="both"/>
        <w:rPr>
          <w:rFonts w:ascii="Arial" w:hAnsi="Arial" w:cs="Arial"/>
        </w:rPr>
        <w:sectPr>
          <w:headerReference w:type="even" r:id="rId9"/>
          <w:headerReference w:type="default" r:id="rId10"/>
          <w:pgSz w:w="11907" w:h="16840"/>
          <w:pgMar w:top="1134" w:right="1134" w:bottom="1134" w:left="1134" w:header="709" w:footer="709" w:gutter="0"/>
          <w:cols w:space="709"/>
          <w:docGrid w:linePitch="272"/>
        </w:sectPr>
      </w:pP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bCs w:val="0"/>
          <w:i w:val="0"/>
          <w:iCs w:val="0"/>
          <w:sz w:val="20"/>
          <w:szCs w:val="20"/>
        </w:rPr>
        <w:lastRenderedPageBreak/>
        <w:t>DECRET DU 12/05/2004 PERSONNEL OUVRIER</w:t>
      </w:r>
    </w:p>
    <w:p>
      <w:pPr>
        <w:spacing w:after="12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CHANGEMENT D’AFFECTATION - FEVRIER 2019</w:t>
      </w:r>
    </w:p>
    <w:p>
      <w:pPr>
        <w:pStyle w:val="Titre4"/>
        <w:spacing w:before="0" w:line="276" w:lineRule="auto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>ARTICLE 210 : FONCTIONS DE RECRUTEMENT</w:t>
      </w:r>
    </w:p>
    <w:p>
      <w:pPr>
        <w:pStyle w:val="Titre4"/>
        <w:spacing w:before="0" w:line="276" w:lineRule="auto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>ARTICLE 225 : FONCTIONS DE PROMOTION</w:t>
      </w:r>
    </w:p>
    <w:p>
      <w:pPr>
        <w:spacing w:line="276" w:lineRule="auto"/>
        <w:jc w:val="center"/>
        <w:rPr>
          <w:rFonts w:ascii="Arial" w:hAnsi="Arial" w:cs="Arial"/>
          <w:sz w:val="16"/>
        </w:rPr>
      </w:pPr>
    </w:p>
    <w:p>
      <w:pPr>
        <w:pStyle w:val="Titre1"/>
        <w:spacing w:line="276" w:lineRule="auto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 xml:space="preserve">DEMANDE DE CHANGEMENT D'AFFECTATION DANS UN AUTRE ETABLISSEMENT DE </w:t>
      </w:r>
      <w:smartTag w:uri="urn:schemas-microsoft-com:office:smarttags" w:element="PersonName">
        <w:smartTagPr>
          <w:attr w:name="ProductID" w:val="LA ZONE"/>
        </w:smartTagPr>
        <w:r>
          <w:rPr>
            <w:rFonts w:ascii="Arial" w:hAnsi="Arial" w:cs="Arial"/>
            <w:bCs w:val="0"/>
          </w:rPr>
          <w:t>LA ZONE</w:t>
        </w:r>
      </w:smartTag>
    </w:p>
    <w:p>
      <w:pPr>
        <w:spacing w:line="276" w:lineRule="auto"/>
        <w:jc w:val="center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ind w:left="5103" w:hanging="5103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 :</w:t>
      </w:r>
      <w:r>
        <w:rPr>
          <w:rFonts w:ascii="Arial" w:hAnsi="Arial" w:cs="Arial"/>
          <w:b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  <w:t>Prénom:</w:t>
      </w:r>
      <w:r>
        <w:rPr>
          <w:rFonts w:ascii="Arial" w:hAnsi="Arial" w:cs="Arial"/>
          <w:b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  <w:r>
        <w:rPr>
          <w:rFonts w:ascii="Arial" w:hAnsi="Arial" w:cs="Arial"/>
          <w:b/>
        </w:rPr>
        <w:fldChar w:fldCharType="begin">
          <w:ffData>
            <w:name w:val="Texte3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after="240" w:line="276" w:lineRule="auto"/>
        <w:ind w:left="5103" w:hanging="510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Adresse: </w:t>
      </w:r>
      <w:r>
        <w:rPr>
          <w:rFonts w:ascii="Arial" w:hAnsi="Arial" w:cs="Arial"/>
          <w:b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1" w:name="Texte4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1"/>
      <w:r>
        <w:rPr>
          <w:rFonts w:ascii="Arial" w:hAnsi="Arial" w:cs="Arial"/>
          <w:b/>
        </w:rPr>
        <w:tab/>
        <w:t xml:space="preserve">N° : </w:t>
      </w:r>
      <w:r>
        <w:rPr>
          <w:rFonts w:ascii="Arial" w:hAnsi="Arial" w:cs="Arial"/>
          <w:b/>
        </w:rPr>
        <w:fldChar w:fldCharType="begin">
          <w:ffData>
            <w:name w:val="Texte5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2" w:name="Texte5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2"/>
    </w:p>
    <w:p>
      <w:pPr>
        <w:spacing w:after="240" w:line="276" w:lineRule="auto"/>
        <w:ind w:left="5103" w:hanging="5103"/>
        <w:rPr>
          <w:rFonts w:ascii="Arial" w:hAnsi="Arial" w:cs="Arial"/>
        </w:rPr>
      </w:pPr>
      <w:r>
        <w:rPr>
          <w:rFonts w:ascii="Arial" w:hAnsi="Arial" w:cs="Arial"/>
        </w:rPr>
        <w:t xml:space="preserve">Localité: </w:t>
      </w:r>
      <w:r>
        <w:rPr>
          <w:rFonts w:ascii="Arial" w:hAnsi="Arial" w:cs="Arial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3"/>
      <w:r>
        <w:rPr>
          <w:rFonts w:ascii="Arial" w:hAnsi="Arial" w:cs="Arial"/>
        </w:rPr>
        <w:tab/>
        <w:t xml:space="preserve">Code postal : </w:t>
      </w:r>
      <w:r>
        <w:rPr>
          <w:rFonts w:ascii="Arial" w:hAnsi="Arial" w:cs="Arial"/>
        </w:rPr>
        <w:fldChar w:fldCharType="begin">
          <w:ffData>
            <w:name w:val="Texte7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4" w:name="Texte7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4"/>
    </w:p>
    <w:p>
      <w:pPr>
        <w:spacing w:line="276" w:lineRule="auto"/>
        <w:ind w:left="5103" w:hanging="5103"/>
        <w:rPr>
          <w:rFonts w:ascii="Arial" w:hAnsi="Arial" w:cs="Arial"/>
        </w:rPr>
      </w:pPr>
      <w:r>
        <w:rPr>
          <w:rFonts w:ascii="Arial" w:hAnsi="Arial" w:cs="Arial"/>
        </w:rPr>
        <w:t xml:space="preserve">Tel : </w:t>
      </w:r>
      <w:r>
        <w:rPr>
          <w:rFonts w:ascii="Arial" w:hAnsi="Arial" w:cs="Arial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5" w:name="Texte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5"/>
      <w:r>
        <w:rPr>
          <w:rFonts w:ascii="Arial" w:hAnsi="Arial" w:cs="Arial"/>
        </w:rPr>
        <w:tab/>
        <w:t xml:space="preserve">Email : </w:t>
      </w:r>
      <w:r>
        <w:rPr>
          <w:rFonts w:ascii="Arial" w:hAnsi="Arial" w:cs="Arial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6" w:name="Texte9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6"/>
    </w:p>
    <w:p>
      <w:pPr>
        <w:spacing w:line="276" w:lineRule="auto"/>
        <w:ind w:left="5103" w:hanging="5103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Fonction dans laquelle vous êtes nommé (e): </w:t>
      </w:r>
      <w:r>
        <w:rPr>
          <w:rFonts w:ascii="Arial" w:hAnsi="Arial" w:cs="Arial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7" w:name="Texte10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7"/>
    </w:p>
    <w:p>
      <w:pPr>
        <w:spacing w:line="276" w:lineRule="auto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Dans cette fonction, veuillez préciser</w:t>
      </w:r>
      <w:r>
        <w:rPr>
          <w:rFonts w:ascii="Arial" w:hAnsi="Arial" w:cs="Arial"/>
        </w:rPr>
        <w:t> :</w:t>
      </w:r>
    </w:p>
    <w:p>
      <w:pPr>
        <w:spacing w:line="276" w:lineRule="auto"/>
        <w:rPr>
          <w:rFonts w:ascii="Arial" w:hAnsi="Arial" w:cs="Arial"/>
          <w:sz w:val="16"/>
        </w:rPr>
      </w:pPr>
    </w:p>
    <w:p>
      <w:pPr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Etablissement dans lequel vous êtes affecté (e) et zone dans laquelle il se situe: </w:t>
      </w:r>
    </w:p>
    <w:p>
      <w:pPr>
        <w:spacing w:line="276" w:lineRule="auto"/>
        <w:ind w:left="708" w:firstLine="710"/>
        <w:rPr>
          <w:rFonts w:ascii="Arial" w:hAnsi="Arial" w:cs="Arial"/>
        </w:rPr>
      </w:pP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Zone : </w:t>
      </w:r>
      <w:r>
        <w:rPr>
          <w:rFonts w:ascii="Arial" w:hAnsi="Arial" w:cs="Arial"/>
        </w:rPr>
        <w:fldChar w:fldCharType="begin">
          <w:ffData>
            <w:name w:val="Texte11"/>
            <w:enabled/>
            <w:calcOnExit w:val="0"/>
            <w:textInput>
              <w:type w:val="number"/>
              <w:format w:val="0,00"/>
            </w:textInput>
          </w:ffData>
        </w:fldChar>
      </w:r>
      <w:bookmarkStart w:id="8" w:name="Texte1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8"/>
    </w:p>
    <w:p>
      <w:pPr>
        <w:tabs>
          <w:tab w:val="left" w:leader="dot" w:pos="8505"/>
          <w:tab w:val="left" w:leader="dot" w:pos="11340"/>
        </w:tabs>
        <w:spacing w:line="276" w:lineRule="auto"/>
        <w:ind w:left="709" w:firstLine="709"/>
        <w:rPr>
          <w:rFonts w:ascii="Arial" w:hAnsi="Arial" w:cs="Arial"/>
          <w:sz w:val="16"/>
        </w:rPr>
      </w:pPr>
    </w:p>
    <w:p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Circonstances exceptionnelles motivant cette demande:</w:t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line="276" w:lineRule="auto"/>
        <w:rPr>
          <w:rFonts w:ascii="Arial" w:hAnsi="Arial" w:cs="Arial"/>
          <w:sz w:val="16"/>
        </w:rPr>
      </w:pPr>
    </w:p>
    <w:p>
      <w:pPr>
        <w:tabs>
          <w:tab w:val="left" w:leader="dot" w:pos="850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PS</w:t>
      </w:r>
      <w:r>
        <w:rPr>
          <w:rFonts w:ascii="Arial" w:hAnsi="Arial" w:cs="Arial"/>
        </w:rPr>
        <w:t> : N’oubliez pas de joindre à ce formulaire la liste des emplois vacants de la ou les zone(s) de votre choix. Les établissements choisis doivent être cochés dans l’ordre de votre préférence. </w:t>
      </w:r>
    </w:p>
    <w:p>
      <w:pPr>
        <w:tabs>
          <w:tab w:val="left" w:leader="dot" w:pos="8505"/>
        </w:tabs>
        <w:spacing w:line="276" w:lineRule="auto"/>
        <w:rPr>
          <w:rFonts w:ascii="Arial" w:hAnsi="Arial" w:cs="Arial"/>
          <w:sz w:val="16"/>
        </w:rPr>
      </w:pPr>
    </w:p>
    <w:p>
      <w:pPr>
        <w:tabs>
          <w:tab w:val="left" w:leader="dot" w:pos="10206"/>
        </w:tabs>
        <w:spacing w:line="276" w:lineRule="auto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Date: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Signature:</w:t>
      </w: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sz w:val="20"/>
          <w:szCs w:val="20"/>
        </w:rPr>
      </w:pPr>
      <w:r>
        <w:br w:type="page"/>
      </w:r>
      <w:r>
        <w:rPr>
          <w:b w:val="0"/>
          <w:bCs w:val="0"/>
          <w:i w:val="0"/>
          <w:iCs w:val="0"/>
          <w:sz w:val="20"/>
          <w:szCs w:val="20"/>
        </w:rPr>
        <w:lastRenderedPageBreak/>
        <w:t>DECRET DU 12/05/2004 PERSONNEL OUVRIER</w:t>
      </w:r>
    </w:p>
    <w:p>
      <w:pPr>
        <w:spacing w:after="12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CHANGEMENT D’AFFECTATION - FEVRIER 2019</w:t>
      </w:r>
    </w:p>
    <w:p>
      <w:pPr>
        <w:pStyle w:val="Titre4"/>
        <w:spacing w:before="0" w:line="276" w:lineRule="auto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>ARTICLE 210 : FONCTIONS DE RECRUTEMENT</w:t>
      </w:r>
    </w:p>
    <w:p>
      <w:pPr>
        <w:pStyle w:val="Titre4"/>
        <w:spacing w:before="0" w:line="276" w:lineRule="auto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>ARTICLE 225 : FONCTIONS DE PROMOTION</w:t>
      </w:r>
    </w:p>
    <w:p>
      <w:pPr>
        <w:spacing w:line="276" w:lineRule="auto"/>
        <w:jc w:val="center"/>
        <w:rPr>
          <w:rFonts w:ascii="Arial" w:hAnsi="Arial" w:cs="Arial"/>
          <w:sz w:val="16"/>
        </w:rPr>
      </w:pPr>
    </w:p>
    <w:p>
      <w:pPr>
        <w:pStyle w:val="Titre2"/>
        <w:spacing w:before="0" w:line="276" w:lineRule="auto"/>
        <w:jc w:val="center"/>
        <w:rPr>
          <w:bCs w:val="0"/>
          <w:i w:val="0"/>
          <w:iCs w:val="0"/>
          <w:sz w:val="20"/>
          <w:szCs w:val="20"/>
        </w:rPr>
      </w:pPr>
      <w:r>
        <w:rPr>
          <w:bCs w:val="0"/>
          <w:i w:val="0"/>
          <w:iCs w:val="0"/>
          <w:sz w:val="20"/>
          <w:szCs w:val="20"/>
        </w:rPr>
        <w:t>DEMANDE DE CHANGEMENT D'AFFECTATION DANS UN ETABLISSEMENT D'UNE AUTRE ZONE</w:t>
      </w:r>
    </w:p>
    <w:p>
      <w:pPr>
        <w:spacing w:line="276" w:lineRule="auto"/>
        <w:jc w:val="center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ind w:left="5103" w:hanging="5103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 :</w:t>
      </w:r>
      <w:r>
        <w:rPr>
          <w:rFonts w:ascii="Arial" w:hAnsi="Arial" w:cs="Arial"/>
          <w:b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  <w:t>Prénom:</w:t>
      </w:r>
      <w:r>
        <w:rPr>
          <w:rFonts w:ascii="Arial" w:hAnsi="Arial" w:cs="Arial"/>
          <w:b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  <w:r>
        <w:rPr>
          <w:rFonts w:ascii="Arial" w:hAnsi="Arial" w:cs="Arial"/>
          <w:b/>
        </w:rPr>
        <w:fldChar w:fldCharType="begin">
          <w:ffData>
            <w:name w:val="Texte3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after="240" w:line="276" w:lineRule="auto"/>
        <w:ind w:left="5103" w:hanging="510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Adresse: </w:t>
      </w:r>
      <w:r>
        <w:rPr>
          <w:rFonts w:ascii="Arial" w:hAnsi="Arial" w:cs="Arial"/>
          <w:b/>
        </w:rPr>
        <w:fldChar w:fldCharType="begin">
          <w:ffData>
            <w:name w:val="Texte4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  <w:t xml:space="preserve">N° : </w:t>
      </w:r>
      <w:r>
        <w:rPr>
          <w:rFonts w:ascii="Arial" w:hAnsi="Arial" w:cs="Arial"/>
          <w:b/>
        </w:rPr>
        <w:fldChar w:fldCharType="begin">
          <w:ffData>
            <w:name w:val="Texte5"/>
            <w:enabled/>
            <w:calcOnExit w:val="0"/>
            <w:textInput>
              <w:type w:val="number"/>
              <w:format w:val="0"/>
            </w:textInput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after="240" w:line="276" w:lineRule="auto"/>
        <w:ind w:left="5103" w:hanging="5103"/>
        <w:rPr>
          <w:rFonts w:ascii="Arial" w:hAnsi="Arial" w:cs="Arial"/>
        </w:rPr>
      </w:pPr>
      <w:r>
        <w:rPr>
          <w:rFonts w:ascii="Arial" w:hAnsi="Arial" w:cs="Arial"/>
        </w:rPr>
        <w:t xml:space="preserve">Localité: </w:t>
      </w:r>
      <w:r>
        <w:rPr>
          <w:rFonts w:ascii="Arial" w:hAnsi="Arial" w:cs="Arial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 xml:space="preserve">Code postal : </w:t>
      </w:r>
      <w:r>
        <w:rPr>
          <w:rFonts w:ascii="Arial" w:hAnsi="Arial" w:cs="Arial"/>
        </w:rPr>
        <w:fldChar w:fldCharType="begin">
          <w:ffData>
            <w:name w:val="Texte7"/>
            <w:enabled/>
            <w:calcOnExit w:val="0"/>
            <w:textInput>
              <w:type w:val="number"/>
              <w:format w:val="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>
      <w:pPr>
        <w:spacing w:after="240" w:line="276" w:lineRule="auto"/>
        <w:ind w:left="5103" w:hanging="5103"/>
        <w:rPr>
          <w:rFonts w:ascii="Arial" w:hAnsi="Arial" w:cs="Arial"/>
        </w:rPr>
      </w:pPr>
      <w:r>
        <w:rPr>
          <w:rFonts w:ascii="Arial" w:hAnsi="Arial" w:cs="Arial"/>
        </w:rPr>
        <w:t xml:space="preserve">Tel : </w:t>
      </w:r>
      <w:r>
        <w:rPr>
          <w:rFonts w:ascii="Arial" w:hAnsi="Arial" w:cs="Arial"/>
        </w:rPr>
        <w:fldChar w:fldCharType="begin">
          <w:ffData>
            <w:name w:val="Texte8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 xml:space="preserve">Email : </w:t>
      </w:r>
      <w:r>
        <w:rPr>
          <w:rFonts w:ascii="Arial" w:hAnsi="Arial" w:cs="Arial"/>
        </w:rPr>
        <w:fldChar w:fldCharType="begin">
          <w:ffData>
            <w:name w:val="Texte9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Fonction dans laquelle vous êtes nommé (e): </w:t>
      </w:r>
      <w:r>
        <w:rPr>
          <w:rFonts w:ascii="Arial" w:hAnsi="Arial" w:cs="Arial"/>
        </w:rPr>
        <w:fldChar w:fldCharType="begin">
          <w:ffData>
            <w:name w:val="Texte10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>
      <w:pPr>
        <w:spacing w:line="276" w:lineRule="auto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Dans cette fonction, veuillez préciser</w:t>
      </w:r>
      <w:r>
        <w:rPr>
          <w:rFonts w:ascii="Arial" w:hAnsi="Arial" w:cs="Arial"/>
        </w:rPr>
        <w:t> :</w:t>
      </w:r>
    </w:p>
    <w:p>
      <w:pPr>
        <w:spacing w:line="276" w:lineRule="auto"/>
        <w:rPr>
          <w:rFonts w:ascii="Arial" w:hAnsi="Arial" w:cs="Arial"/>
          <w:sz w:val="16"/>
        </w:rPr>
      </w:pPr>
    </w:p>
    <w:p>
      <w:pPr>
        <w:numPr>
          <w:ilvl w:val="0"/>
          <w:numId w:val="3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Etablissement dans lequel vous êtes affecté (e) et zone dans laquelle il se situe: </w:t>
      </w:r>
    </w:p>
    <w:p>
      <w:pPr>
        <w:spacing w:line="276" w:lineRule="auto"/>
        <w:ind w:left="708" w:firstLine="710"/>
        <w:rPr>
          <w:rFonts w:ascii="Arial" w:hAnsi="Arial" w:cs="Arial"/>
        </w:rPr>
      </w:pP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after="240"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8505"/>
          <w:tab w:val="left" w:leader="dot" w:pos="11340"/>
        </w:tabs>
        <w:spacing w:line="276" w:lineRule="auto"/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Zone : </w:t>
      </w:r>
      <w:r>
        <w:rPr>
          <w:rFonts w:ascii="Arial" w:hAnsi="Arial" w:cs="Arial"/>
        </w:rPr>
        <w:fldChar w:fldCharType="begin">
          <w:ffData>
            <w:name w:val="Texte11"/>
            <w:enabled/>
            <w:calcOnExit w:val="0"/>
            <w:textInput>
              <w:type w:val="number"/>
              <w:format w:val="0,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>
      <w:pPr>
        <w:tabs>
          <w:tab w:val="left" w:leader="dot" w:pos="8505"/>
          <w:tab w:val="left" w:leader="dot" w:pos="11340"/>
        </w:tabs>
        <w:spacing w:line="276" w:lineRule="auto"/>
        <w:ind w:left="709" w:firstLine="709"/>
        <w:rPr>
          <w:rFonts w:ascii="Arial" w:hAnsi="Arial" w:cs="Arial"/>
          <w:sz w:val="16"/>
        </w:rPr>
      </w:pPr>
    </w:p>
    <w:p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Circonstances exceptionnelles motivant cette demande:</w:t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line="276" w:lineRule="auto"/>
        <w:rPr>
          <w:rFonts w:ascii="Arial" w:hAnsi="Arial" w:cs="Arial"/>
          <w:sz w:val="16"/>
        </w:rPr>
      </w:pPr>
      <w:r>
        <w:rPr>
          <w:rFonts w:ascii="Arial" w:hAnsi="Arial" w:cs="Arial"/>
        </w:rPr>
        <w:tab/>
      </w:r>
    </w:p>
    <w:p>
      <w:pPr>
        <w:tabs>
          <w:tab w:val="left" w:leader="dot" w:pos="10206"/>
        </w:tabs>
        <w:spacing w:line="276" w:lineRule="auto"/>
        <w:rPr>
          <w:rFonts w:ascii="Arial" w:hAnsi="Arial" w:cs="Arial"/>
          <w:sz w:val="16"/>
        </w:rPr>
      </w:pPr>
    </w:p>
    <w:p>
      <w:pPr>
        <w:tabs>
          <w:tab w:val="left" w:leader="dot" w:pos="850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PS</w:t>
      </w:r>
      <w:r>
        <w:rPr>
          <w:rFonts w:ascii="Arial" w:hAnsi="Arial" w:cs="Arial"/>
        </w:rPr>
        <w:t> : N’oubliez pas de joindre à ce formulaire la liste des emplois vacants de la ou les zone(s) de votre choix. Les établissements choisis doivent être cochés dans l’ordre de votre préférence. </w:t>
      </w:r>
    </w:p>
    <w:p>
      <w:pPr>
        <w:tabs>
          <w:tab w:val="left" w:leader="dot" w:pos="10206"/>
        </w:tabs>
        <w:spacing w:line="276" w:lineRule="auto"/>
        <w:rPr>
          <w:rFonts w:ascii="Arial" w:hAnsi="Arial" w:cs="Arial"/>
          <w:sz w:val="16"/>
        </w:rPr>
      </w:pPr>
    </w:p>
    <w:p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Date: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Signature:</w:t>
      </w:r>
      <w:r>
        <w:rPr>
          <w:rFonts w:ascii="Arial" w:hAnsi="Arial" w:cs="Arial"/>
        </w:rPr>
        <w:br w:type="page"/>
      </w: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bCs w:val="0"/>
          <w:i w:val="0"/>
          <w:iCs w:val="0"/>
          <w:sz w:val="20"/>
          <w:szCs w:val="20"/>
        </w:rPr>
        <w:lastRenderedPageBreak/>
        <w:t>DECRET DU 12/05/2004 PERSONNEL OUVRIER</w:t>
      </w: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bCs w:val="0"/>
          <w:i w:val="0"/>
          <w:iCs w:val="0"/>
          <w:sz w:val="20"/>
          <w:szCs w:val="20"/>
        </w:rPr>
        <w:t>CHANGEMENT D’AFFECTATION FEVRIER 2019</w:t>
      </w:r>
    </w:p>
    <w:p/>
    <w:p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Annexe 1</w:t>
      </w:r>
    </w:p>
    <w:p>
      <w:pPr>
        <w:rPr>
          <w:rFonts w:ascii="Arial" w:hAnsi="Arial" w:cs="Arial"/>
        </w:rPr>
      </w:pPr>
    </w:p>
    <w:p>
      <w:pPr>
        <w:spacing w:line="276" w:lineRule="auto"/>
        <w:ind w:left="66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Les  zones géographiques</w:t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ind w:left="6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différents établissements sont désormais répartis  dans 10 zones. La liste ci-dessous  énumère les différentes zones, ainsi que les différentes communes qui les composent. </w:t>
      </w:r>
    </w:p>
    <w:p>
      <w:pPr>
        <w:spacing w:line="276" w:lineRule="auto"/>
        <w:ind w:left="66"/>
        <w:jc w:val="both"/>
        <w:rPr>
          <w:rFonts w:ascii="Arial" w:hAnsi="Arial" w:cs="Arial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1. </w:t>
      </w:r>
      <w:r>
        <w:rPr>
          <w:rFonts w:ascii="Arial" w:hAnsi="Arial" w:cs="Arial"/>
          <w:b/>
          <w:lang w:val="fr-BE"/>
        </w:rPr>
        <w:t>La zone de Bruxelles composée des 19 communes de la Région de Bruxelles-Capitale</w:t>
      </w:r>
      <w:r>
        <w:rPr>
          <w:rFonts w:ascii="Arial" w:hAnsi="Arial" w:cs="Arial"/>
          <w:lang w:val="fr-BE"/>
        </w:rPr>
        <w:t xml:space="preserve"> : Anderlecht, Auderghem, Berchem-Sainte-Agathe, Bruxelles, Etterbeek, Evere, Forest, Ganshoren, Ixelles, Jette, Koekelberg, Molenbeek-Saint-Jean, Saint-Gilles, Saint-Josse-ten-Noode, Schaerbeek, Uccle, Watermael-Boitsfort, Woluwe-Saint-Lambert, Woluwe-Saint Pierre.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2. </w:t>
      </w:r>
      <w:r>
        <w:rPr>
          <w:rFonts w:ascii="Arial" w:hAnsi="Arial" w:cs="Arial"/>
          <w:b/>
          <w:lang w:val="fr-BE"/>
        </w:rPr>
        <w:t>La zone du Brabant Wallon composée des communes suivantes</w:t>
      </w:r>
      <w:r>
        <w:rPr>
          <w:rFonts w:ascii="Arial" w:hAnsi="Arial" w:cs="Arial"/>
          <w:lang w:val="fr-BE"/>
        </w:rPr>
        <w:t xml:space="preserve"> : Beauvechain, Braine-l'Alleud, Braine-le-Château, Court-Saint-Etienne, </w:t>
      </w:r>
      <w:proofErr w:type="spellStart"/>
      <w:r>
        <w:rPr>
          <w:rFonts w:ascii="Arial" w:hAnsi="Arial" w:cs="Arial"/>
          <w:lang w:val="fr-BE"/>
        </w:rPr>
        <w:t>Chastre</w:t>
      </w:r>
      <w:proofErr w:type="spellEnd"/>
      <w:r>
        <w:rPr>
          <w:rFonts w:ascii="Arial" w:hAnsi="Arial" w:cs="Arial"/>
          <w:lang w:val="fr-BE"/>
        </w:rPr>
        <w:t xml:space="preserve">, Chaumont-Gistoux, Genappe, Grez-Doiceau, </w:t>
      </w:r>
      <w:proofErr w:type="spellStart"/>
      <w:r>
        <w:rPr>
          <w:rFonts w:ascii="Arial" w:hAnsi="Arial" w:cs="Arial"/>
          <w:lang w:val="fr-BE"/>
        </w:rPr>
        <w:t>Hélécine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Incourt</w:t>
      </w:r>
      <w:proofErr w:type="spellEnd"/>
      <w:r>
        <w:rPr>
          <w:rFonts w:ascii="Arial" w:hAnsi="Arial" w:cs="Arial"/>
          <w:lang w:val="fr-BE"/>
        </w:rPr>
        <w:t xml:space="preserve">, Ittre, Jodoigne, La </w:t>
      </w:r>
      <w:proofErr w:type="spellStart"/>
      <w:r>
        <w:rPr>
          <w:rFonts w:ascii="Arial" w:hAnsi="Arial" w:cs="Arial"/>
          <w:lang w:val="fr-BE"/>
        </w:rPr>
        <w:t>Hulpe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Lasne</w:t>
      </w:r>
      <w:proofErr w:type="spellEnd"/>
      <w:r>
        <w:rPr>
          <w:rFonts w:ascii="Arial" w:hAnsi="Arial" w:cs="Arial"/>
          <w:lang w:val="fr-BE"/>
        </w:rPr>
        <w:t xml:space="preserve">, Mont-Saint-Guibert, Nivelles, </w:t>
      </w:r>
      <w:proofErr w:type="spellStart"/>
      <w:r>
        <w:rPr>
          <w:rFonts w:ascii="Arial" w:hAnsi="Arial" w:cs="Arial"/>
          <w:lang w:val="fr-BE"/>
        </w:rPr>
        <w:t>Orp</w:t>
      </w:r>
      <w:proofErr w:type="spellEnd"/>
      <w:r>
        <w:rPr>
          <w:rFonts w:ascii="Arial" w:hAnsi="Arial" w:cs="Arial"/>
          <w:lang w:val="fr-BE"/>
        </w:rPr>
        <w:t xml:space="preserve">-Jauche, Ottignies-Louvain-la-Neuve, Perwez, </w:t>
      </w:r>
      <w:proofErr w:type="spellStart"/>
      <w:r>
        <w:rPr>
          <w:rFonts w:ascii="Arial" w:hAnsi="Arial" w:cs="Arial"/>
          <w:lang w:val="fr-BE"/>
        </w:rPr>
        <w:t>Ramillies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Rebecq</w:t>
      </w:r>
      <w:proofErr w:type="spellEnd"/>
      <w:r>
        <w:rPr>
          <w:rFonts w:ascii="Arial" w:hAnsi="Arial" w:cs="Arial"/>
          <w:lang w:val="fr-BE"/>
        </w:rPr>
        <w:t xml:space="preserve">, Rixensart, Tubize, </w:t>
      </w:r>
      <w:proofErr w:type="spellStart"/>
      <w:r>
        <w:rPr>
          <w:rFonts w:ascii="Arial" w:hAnsi="Arial" w:cs="Arial"/>
          <w:lang w:val="fr-BE"/>
        </w:rPr>
        <w:t>Walhain,Waterloo</w:t>
      </w:r>
      <w:proofErr w:type="spellEnd"/>
      <w:r>
        <w:rPr>
          <w:rFonts w:ascii="Arial" w:hAnsi="Arial" w:cs="Arial"/>
          <w:lang w:val="fr-BE"/>
        </w:rPr>
        <w:t xml:space="preserve">, Wavre, Villers-la Ville.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3. </w:t>
      </w:r>
      <w:r>
        <w:rPr>
          <w:rFonts w:ascii="Arial" w:hAnsi="Arial" w:cs="Arial"/>
          <w:b/>
          <w:lang w:val="fr-BE"/>
        </w:rPr>
        <w:t>La zone de Huy-Waremme composée des communes suivantes</w:t>
      </w:r>
      <w:r>
        <w:rPr>
          <w:rFonts w:ascii="Arial" w:hAnsi="Arial" w:cs="Arial"/>
          <w:lang w:val="fr-BE"/>
        </w:rPr>
        <w:t xml:space="preserve"> : Amay, </w:t>
      </w:r>
      <w:proofErr w:type="spellStart"/>
      <w:r>
        <w:rPr>
          <w:rFonts w:ascii="Arial" w:hAnsi="Arial" w:cs="Arial"/>
          <w:lang w:val="fr-BE"/>
        </w:rPr>
        <w:t>Anthisnes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Berloz</w:t>
      </w:r>
      <w:proofErr w:type="spellEnd"/>
      <w:r>
        <w:rPr>
          <w:rFonts w:ascii="Arial" w:hAnsi="Arial" w:cs="Arial"/>
          <w:lang w:val="fr-BE"/>
        </w:rPr>
        <w:t xml:space="preserve">, Braives, </w:t>
      </w:r>
      <w:proofErr w:type="spellStart"/>
      <w:r>
        <w:rPr>
          <w:rFonts w:ascii="Arial" w:hAnsi="Arial" w:cs="Arial"/>
          <w:lang w:val="fr-BE"/>
        </w:rPr>
        <w:t>Burdinne</w:t>
      </w:r>
      <w:proofErr w:type="spellEnd"/>
      <w:r>
        <w:rPr>
          <w:rFonts w:ascii="Arial" w:hAnsi="Arial" w:cs="Arial"/>
          <w:lang w:val="fr-BE"/>
        </w:rPr>
        <w:t xml:space="preserve">, Clavier, </w:t>
      </w:r>
      <w:proofErr w:type="spellStart"/>
      <w:r>
        <w:rPr>
          <w:rFonts w:ascii="Arial" w:hAnsi="Arial" w:cs="Arial"/>
          <w:lang w:val="fr-BE"/>
        </w:rPr>
        <w:t>Crisnée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Donceel</w:t>
      </w:r>
      <w:proofErr w:type="spellEnd"/>
      <w:r>
        <w:rPr>
          <w:rFonts w:ascii="Arial" w:hAnsi="Arial" w:cs="Arial"/>
          <w:lang w:val="fr-BE"/>
        </w:rPr>
        <w:t xml:space="preserve">, Engis, </w:t>
      </w:r>
      <w:proofErr w:type="spellStart"/>
      <w:r>
        <w:rPr>
          <w:rFonts w:ascii="Arial" w:hAnsi="Arial" w:cs="Arial"/>
          <w:lang w:val="fr-BE"/>
        </w:rPr>
        <w:t>Faimes</w:t>
      </w:r>
      <w:proofErr w:type="spellEnd"/>
      <w:r>
        <w:rPr>
          <w:rFonts w:ascii="Arial" w:hAnsi="Arial" w:cs="Arial"/>
          <w:lang w:val="fr-BE"/>
        </w:rPr>
        <w:t xml:space="preserve">, Ferrières, </w:t>
      </w:r>
      <w:proofErr w:type="spellStart"/>
      <w:r>
        <w:rPr>
          <w:rFonts w:ascii="Arial" w:hAnsi="Arial" w:cs="Arial"/>
          <w:lang w:val="fr-BE"/>
        </w:rPr>
        <w:t>Fexhe</w:t>
      </w:r>
      <w:proofErr w:type="spellEnd"/>
      <w:r>
        <w:rPr>
          <w:rFonts w:ascii="Arial" w:hAnsi="Arial" w:cs="Arial"/>
          <w:lang w:val="fr-BE"/>
        </w:rPr>
        <w:t xml:space="preserve">-le-Haut-Clocher, </w:t>
      </w:r>
      <w:proofErr w:type="spellStart"/>
      <w:r>
        <w:rPr>
          <w:rFonts w:ascii="Arial" w:hAnsi="Arial" w:cs="Arial"/>
          <w:lang w:val="fr-BE"/>
        </w:rPr>
        <w:t>Geer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Hamoir</w:t>
      </w:r>
      <w:proofErr w:type="spellEnd"/>
      <w:r>
        <w:rPr>
          <w:rFonts w:ascii="Arial" w:hAnsi="Arial" w:cs="Arial"/>
          <w:lang w:val="fr-BE"/>
        </w:rPr>
        <w:t xml:space="preserve">, Hannut, Héron, Huy, </w:t>
      </w:r>
      <w:proofErr w:type="spellStart"/>
      <w:r>
        <w:rPr>
          <w:rFonts w:ascii="Arial" w:hAnsi="Arial" w:cs="Arial"/>
          <w:lang w:val="fr-BE"/>
        </w:rPr>
        <w:t>Lincent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Marchin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Modave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Nandrin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Oreye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Ouffet,Remicourt</w:t>
      </w:r>
      <w:proofErr w:type="spellEnd"/>
      <w:r>
        <w:rPr>
          <w:rFonts w:ascii="Arial" w:hAnsi="Arial" w:cs="Arial"/>
          <w:lang w:val="fr-BE"/>
        </w:rPr>
        <w:t xml:space="preserve">, Saint-Georges-sur-Meuse, </w:t>
      </w:r>
      <w:proofErr w:type="spellStart"/>
      <w:r>
        <w:rPr>
          <w:rFonts w:ascii="Arial" w:hAnsi="Arial" w:cs="Arial"/>
          <w:lang w:val="fr-BE"/>
        </w:rPr>
        <w:t>Tinlot</w:t>
      </w:r>
      <w:proofErr w:type="spellEnd"/>
      <w:r>
        <w:rPr>
          <w:rFonts w:ascii="Arial" w:hAnsi="Arial" w:cs="Arial"/>
          <w:lang w:val="fr-BE"/>
        </w:rPr>
        <w:t xml:space="preserve">, Verlaine, Villers-le-Bouillet, Wanze, Waremme, </w:t>
      </w:r>
      <w:proofErr w:type="spellStart"/>
      <w:r>
        <w:rPr>
          <w:rFonts w:ascii="Arial" w:hAnsi="Arial" w:cs="Arial"/>
          <w:lang w:val="fr-BE"/>
        </w:rPr>
        <w:t>Wasseiges</w:t>
      </w:r>
      <w:proofErr w:type="spellEnd"/>
      <w:r>
        <w:rPr>
          <w:rFonts w:ascii="Arial" w:hAnsi="Arial" w:cs="Arial"/>
          <w:lang w:val="fr-BE"/>
        </w:rPr>
        <w:t xml:space="preserve">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4. </w:t>
      </w:r>
      <w:r>
        <w:rPr>
          <w:rFonts w:ascii="Arial" w:hAnsi="Arial" w:cs="Arial"/>
          <w:b/>
          <w:lang w:val="fr-BE"/>
        </w:rPr>
        <w:t>La zone de Liège composée des communes suivantes</w:t>
      </w:r>
      <w:r>
        <w:rPr>
          <w:rFonts w:ascii="Arial" w:hAnsi="Arial" w:cs="Arial"/>
          <w:lang w:val="fr-BE"/>
        </w:rPr>
        <w:t xml:space="preserve"> : Ans, Awans, Aywaille,  Bassenge, Beyne-Heusay, Blegny, Chaudfontaine, Comblain-au-Pont, Dalhem,  Esneux, Flémalle, Fléron, Grâce-Hollogne, He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proofErr w:type="spellStart"/>
      <w:r>
        <w:rPr>
          <w:rFonts w:ascii="Arial" w:hAnsi="Arial" w:cs="Arial"/>
          <w:lang w:val="fr-BE"/>
        </w:rPr>
        <w:t>rstal</w:t>
      </w:r>
      <w:proofErr w:type="spellEnd"/>
      <w:r>
        <w:rPr>
          <w:rFonts w:ascii="Arial" w:hAnsi="Arial" w:cs="Arial"/>
          <w:lang w:val="fr-BE"/>
        </w:rPr>
        <w:t xml:space="preserve">, Juprelle, Liège, </w:t>
      </w:r>
      <w:proofErr w:type="spellStart"/>
      <w:r>
        <w:rPr>
          <w:rFonts w:ascii="Arial" w:hAnsi="Arial" w:cs="Arial"/>
          <w:lang w:val="fr-BE"/>
        </w:rPr>
        <w:t>Neupré</w:t>
      </w:r>
      <w:proofErr w:type="spellEnd"/>
      <w:r>
        <w:rPr>
          <w:rFonts w:ascii="Arial" w:hAnsi="Arial" w:cs="Arial"/>
          <w:lang w:val="fr-BE"/>
        </w:rPr>
        <w:t xml:space="preserve">, Oupeye,  Saint-Nicolas, Seraing, Soumagne, Sprimont, Trooz, Visé. 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5. </w:t>
      </w:r>
      <w:r>
        <w:rPr>
          <w:rFonts w:ascii="Arial" w:hAnsi="Arial" w:cs="Arial"/>
          <w:b/>
          <w:lang w:val="fr-BE"/>
        </w:rPr>
        <w:t>La zone de Verviers composée des communes suivantes</w:t>
      </w:r>
      <w:r>
        <w:rPr>
          <w:rFonts w:ascii="Arial" w:hAnsi="Arial" w:cs="Arial"/>
          <w:lang w:val="fr-BE"/>
        </w:rPr>
        <w:t xml:space="preserve"> : </w:t>
      </w:r>
      <w:proofErr w:type="spellStart"/>
      <w:r>
        <w:rPr>
          <w:rFonts w:ascii="Arial" w:hAnsi="Arial" w:cs="Arial"/>
          <w:lang w:val="fr-BE"/>
        </w:rPr>
        <w:t>Aubel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Baelen</w:t>
      </w:r>
      <w:proofErr w:type="spellEnd"/>
      <w:r>
        <w:rPr>
          <w:rFonts w:ascii="Arial" w:hAnsi="Arial" w:cs="Arial"/>
          <w:lang w:val="fr-BE"/>
        </w:rPr>
        <w:t xml:space="preserve">, Dison,  Herve, Jalhay, </w:t>
      </w:r>
      <w:proofErr w:type="spellStart"/>
      <w:r>
        <w:rPr>
          <w:rFonts w:ascii="Arial" w:hAnsi="Arial" w:cs="Arial"/>
          <w:lang w:val="fr-BE"/>
        </w:rPr>
        <w:t>Lierneux</w:t>
      </w:r>
      <w:proofErr w:type="spellEnd"/>
      <w:r>
        <w:rPr>
          <w:rFonts w:ascii="Arial" w:hAnsi="Arial" w:cs="Arial"/>
          <w:lang w:val="fr-BE"/>
        </w:rPr>
        <w:t xml:space="preserve">, Limbourg, Malmedy, </w:t>
      </w:r>
      <w:proofErr w:type="spellStart"/>
      <w:r>
        <w:rPr>
          <w:rFonts w:ascii="Arial" w:hAnsi="Arial" w:cs="Arial"/>
          <w:lang w:val="fr-BE"/>
        </w:rPr>
        <w:t>Olne</w:t>
      </w:r>
      <w:proofErr w:type="spellEnd"/>
      <w:r>
        <w:rPr>
          <w:rFonts w:ascii="Arial" w:hAnsi="Arial" w:cs="Arial"/>
          <w:lang w:val="fr-BE"/>
        </w:rPr>
        <w:t xml:space="preserve">, Pepinster, Plombières, Spa,  Stavelot, </w:t>
      </w:r>
      <w:proofErr w:type="spellStart"/>
      <w:r>
        <w:rPr>
          <w:rFonts w:ascii="Arial" w:hAnsi="Arial" w:cs="Arial"/>
          <w:lang w:val="fr-BE"/>
        </w:rPr>
        <w:t>Stoumont</w:t>
      </w:r>
      <w:proofErr w:type="spellEnd"/>
      <w:r>
        <w:rPr>
          <w:rFonts w:ascii="Arial" w:hAnsi="Arial" w:cs="Arial"/>
          <w:lang w:val="fr-BE"/>
        </w:rPr>
        <w:t xml:space="preserve">, Theux, </w:t>
      </w:r>
      <w:proofErr w:type="spellStart"/>
      <w:r>
        <w:rPr>
          <w:rFonts w:ascii="Arial" w:hAnsi="Arial" w:cs="Arial"/>
          <w:lang w:val="fr-BE"/>
        </w:rPr>
        <w:t>Thimister</w:t>
      </w:r>
      <w:proofErr w:type="spellEnd"/>
      <w:r>
        <w:rPr>
          <w:rFonts w:ascii="Arial" w:hAnsi="Arial" w:cs="Arial"/>
          <w:lang w:val="fr-BE"/>
        </w:rPr>
        <w:t xml:space="preserve">-Cl </w:t>
      </w:r>
      <w:proofErr w:type="spellStart"/>
      <w:r>
        <w:rPr>
          <w:rFonts w:ascii="Arial" w:hAnsi="Arial" w:cs="Arial"/>
          <w:lang w:val="fr-BE"/>
        </w:rPr>
        <w:t>ermont</w:t>
      </w:r>
      <w:proofErr w:type="spellEnd"/>
      <w:r>
        <w:rPr>
          <w:rFonts w:ascii="Arial" w:hAnsi="Arial" w:cs="Arial"/>
          <w:lang w:val="fr-BE"/>
        </w:rPr>
        <w:t xml:space="preserve">, Trois-Ponts, Verviers, Waimes,  Welkenraedt.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6. </w:t>
      </w:r>
      <w:r>
        <w:rPr>
          <w:rFonts w:ascii="Arial" w:hAnsi="Arial" w:cs="Arial"/>
          <w:b/>
          <w:lang w:val="fr-BE"/>
        </w:rPr>
        <w:t>La zone de Namur composée des communes suivantes</w:t>
      </w:r>
      <w:r>
        <w:rPr>
          <w:rFonts w:ascii="Arial" w:hAnsi="Arial" w:cs="Arial"/>
          <w:lang w:val="fr-BE"/>
        </w:rPr>
        <w:t xml:space="preserve"> : Andenne, Anhée,  Assesse, Beauraing, Bièvre, Ciney, Dinant,  </w:t>
      </w:r>
      <w:proofErr w:type="spellStart"/>
      <w:r>
        <w:rPr>
          <w:rFonts w:ascii="Arial" w:hAnsi="Arial" w:cs="Arial"/>
          <w:lang w:val="fr-BE"/>
        </w:rPr>
        <w:t>Doische</w:t>
      </w:r>
      <w:proofErr w:type="spellEnd"/>
      <w:r>
        <w:rPr>
          <w:rFonts w:ascii="Arial" w:hAnsi="Arial" w:cs="Arial"/>
          <w:lang w:val="fr-BE"/>
        </w:rPr>
        <w:t xml:space="preserve">, Eghezée, </w:t>
      </w:r>
      <w:proofErr w:type="spellStart"/>
      <w:r>
        <w:rPr>
          <w:rFonts w:ascii="Arial" w:hAnsi="Arial" w:cs="Arial"/>
          <w:lang w:val="fr-BE"/>
        </w:rPr>
        <w:t>Fernelmont</w:t>
      </w:r>
      <w:proofErr w:type="spellEnd"/>
      <w:r>
        <w:rPr>
          <w:rFonts w:ascii="Arial" w:hAnsi="Arial" w:cs="Arial"/>
          <w:lang w:val="fr-BE"/>
        </w:rPr>
        <w:t xml:space="preserve">, Floreffe,  Florennes, Fosses-la-Ville, </w:t>
      </w:r>
      <w:proofErr w:type="spellStart"/>
      <w:r>
        <w:rPr>
          <w:rFonts w:ascii="Arial" w:hAnsi="Arial" w:cs="Arial"/>
          <w:lang w:val="fr-BE"/>
        </w:rPr>
        <w:t>Gedinne</w:t>
      </w:r>
      <w:proofErr w:type="spellEnd"/>
      <w:r>
        <w:rPr>
          <w:rFonts w:ascii="Arial" w:hAnsi="Arial" w:cs="Arial"/>
          <w:lang w:val="fr-BE"/>
        </w:rPr>
        <w:t>, Gembloux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Gesves</w:t>
      </w:r>
      <w:proofErr w:type="spellEnd"/>
      <w:r>
        <w:rPr>
          <w:rFonts w:ascii="Arial" w:hAnsi="Arial" w:cs="Arial"/>
          <w:lang w:val="fr-BE"/>
        </w:rPr>
        <w:t xml:space="preserve">, Hamois, </w:t>
      </w:r>
      <w:proofErr w:type="spellStart"/>
      <w:r>
        <w:rPr>
          <w:rFonts w:ascii="Arial" w:hAnsi="Arial" w:cs="Arial"/>
          <w:lang w:val="fr-BE"/>
        </w:rPr>
        <w:t>Hastière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Havelange</w:t>
      </w:r>
      <w:proofErr w:type="spellEnd"/>
      <w:r>
        <w:rPr>
          <w:rFonts w:ascii="Arial" w:hAnsi="Arial" w:cs="Arial"/>
          <w:lang w:val="fr-BE"/>
        </w:rPr>
        <w:t xml:space="preserve">,  </w:t>
      </w:r>
      <w:proofErr w:type="spellStart"/>
      <w:r>
        <w:rPr>
          <w:rFonts w:ascii="Arial" w:hAnsi="Arial" w:cs="Arial"/>
          <w:lang w:val="fr-BE"/>
        </w:rPr>
        <w:t>Houyet</w:t>
      </w:r>
      <w:proofErr w:type="spellEnd"/>
      <w:r>
        <w:rPr>
          <w:rFonts w:ascii="Arial" w:hAnsi="Arial" w:cs="Arial"/>
          <w:lang w:val="fr-BE"/>
        </w:rPr>
        <w:t xml:space="preserve">, Jemeppe-sur-Sambre, La Bruyère, Mettet, Namur, </w:t>
      </w:r>
      <w:proofErr w:type="spellStart"/>
      <w:r>
        <w:rPr>
          <w:rFonts w:ascii="Arial" w:hAnsi="Arial" w:cs="Arial"/>
          <w:lang w:val="fr-BE"/>
        </w:rPr>
        <w:t>Ohey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Onhaye</w:t>
      </w:r>
      <w:proofErr w:type="spellEnd"/>
      <w:r>
        <w:rPr>
          <w:rFonts w:ascii="Arial" w:hAnsi="Arial" w:cs="Arial"/>
          <w:lang w:val="fr-BE"/>
        </w:rPr>
        <w:t xml:space="preserve">,  Profondeville, Rochefort, Sambreville, So </w:t>
      </w:r>
      <w:proofErr w:type="spellStart"/>
      <w:r>
        <w:rPr>
          <w:rFonts w:ascii="Arial" w:hAnsi="Arial" w:cs="Arial"/>
          <w:lang w:val="fr-BE"/>
        </w:rPr>
        <w:t>mbreffe</w:t>
      </w:r>
      <w:proofErr w:type="spellEnd"/>
      <w:r>
        <w:rPr>
          <w:rFonts w:ascii="Arial" w:hAnsi="Arial" w:cs="Arial"/>
          <w:lang w:val="fr-BE"/>
        </w:rPr>
        <w:t xml:space="preserve">, Somme-Leuze, </w:t>
      </w:r>
      <w:proofErr w:type="spellStart"/>
      <w:r>
        <w:rPr>
          <w:rFonts w:ascii="Arial" w:hAnsi="Arial" w:cs="Arial"/>
          <w:lang w:val="fr-BE"/>
        </w:rPr>
        <w:t>Vresse</w:t>
      </w:r>
      <w:proofErr w:type="spellEnd"/>
      <w:r>
        <w:rPr>
          <w:rFonts w:ascii="Arial" w:hAnsi="Arial" w:cs="Arial"/>
          <w:lang w:val="fr-BE"/>
        </w:rPr>
        <w:t xml:space="preserve">-sur-Semois,  Yvoir.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7. </w:t>
      </w:r>
      <w:r>
        <w:rPr>
          <w:rFonts w:ascii="Arial" w:hAnsi="Arial" w:cs="Arial"/>
          <w:b/>
          <w:lang w:val="fr-BE"/>
        </w:rPr>
        <w:t>La zone du Luxembourg composée des communes suivantes</w:t>
      </w:r>
      <w:r>
        <w:rPr>
          <w:rFonts w:ascii="Arial" w:hAnsi="Arial" w:cs="Arial"/>
          <w:lang w:val="fr-BE"/>
        </w:rPr>
        <w:t xml:space="preserve"> : Arlon, </w:t>
      </w:r>
      <w:proofErr w:type="spellStart"/>
      <w:r>
        <w:rPr>
          <w:rFonts w:ascii="Arial" w:hAnsi="Arial" w:cs="Arial"/>
          <w:lang w:val="fr-BE"/>
        </w:rPr>
        <w:t>Attert</w:t>
      </w:r>
      <w:proofErr w:type="spellEnd"/>
      <w:r>
        <w:rPr>
          <w:rFonts w:ascii="Arial" w:hAnsi="Arial" w:cs="Arial"/>
          <w:lang w:val="fr-BE"/>
        </w:rPr>
        <w:t xml:space="preserve">,  Aubange, Bastogne, </w:t>
      </w:r>
      <w:proofErr w:type="spellStart"/>
      <w:r>
        <w:rPr>
          <w:rFonts w:ascii="Arial" w:hAnsi="Arial" w:cs="Arial"/>
          <w:lang w:val="fr-BE"/>
        </w:rPr>
        <w:t>Bertogne</w:t>
      </w:r>
      <w:proofErr w:type="spellEnd"/>
      <w:r>
        <w:rPr>
          <w:rFonts w:ascii="Arial" w:hAnsi="Arial" w:cs="Arial"/>
          <w:lang w:val="fr-BE"/>
        </w:rPr>
        <w:t xml:space="preserve">, Bertrix, Bouillon, Chiny, </w:t>
      </w:r>
      <w:proofErr w:type="spellStart"/>
      <w:r>
        <w:rPr>
          <w:rFonts w:ascii="Arial" w:hAnsi="Arial" w:cs="Arial"/>
          <w:lang w:val="fr-BE"/>
        </w:rPr>
        <w:t>Daverdisse</w:t>
      </w:r>
      <w:proofErr w:type="spellEnd"/>
      <w:r>
        <w:rPr>
          <w:rFonts w:ascii="Arial" w:hAnsi="Arial" w:cs="Arial"/>
          <w:lang w:val="fr-BE"/>
        </w:rPr>
        <w:t xml:space="preserve">, Durbuy, </w:t>
      </w:r>
      <w:proofErr w:type="spellStart"/>
      <w:r>
        <w:rPr>
          <w:rFonts w:ascii="Arial" w:hAnsi="Arial" w:cs="Arial"/>
          <w:lang w:val="fr-BE"/>
        </w:rPr>
        <w:t>Erezée</w:t>
      </w:r>
      <w:proofErr w:type="spellEnd"/>
      <w:r>
        <w:rPr>
          <w:rFonts w:ascii="Arial" w:hAnsi="Arial" w:cs="Arial"/>
          <w:lang w:val="fr-BE"/>
        </w:rPr>
        <w:t xml:space="preserve">,  </w:t>
      </w:r>
      <w:proofErr w:type="spellStart"/>
      <w:r>
        <w:rPr>
          <w:rFonts w:ascii="Arial" w:hAnsi="Arial" w:cs="Arial"/>
          <w:lang w:val="fr-BE"/>
        </w:rPr>
        <w:t>Etalle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Fauvillers</w:t>
      </w:r>
      <w:proofErr w:type="spellEnd"/>
      <w:r>
        <w:rPr>
          <w:rFonts w:ascii="Arial" w:hAnsi="Arial" w:cs="Arial"/>
          <w:lang w:val="fr-BE"/>
        </w:rPr>
        <w:t xml:space="preserve">, Florenville, </w:t>
      </w:r>
      <w:proofErr w:type="spellStart"/>
      <w:r>
        <w:rPr>
          <w:rFonts w:ascii="Arial" w:hAnsi="Arial" w:cs="Arial"/>
          <w:lang w:val="fr-BE"/>
        </w:rPr>
        <w:t>Gouvy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Habay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Herbeumont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Hotton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Houffalize</w:t>
      </w:r>
      <w:proofErr w:type="spellEnd"/>
      <w:r>
        <w:rPr>
          <w:rFonts w:ascii="Arial" w:hAnsi="Arial" w:cs="Arial"/>
          <w:lang w:val="fr-BE"/>
        </w:rPr>
        <w:t xml:space="preserve">, La  Roche-en-Ardenne, </w:t>
      </w:r>
      <w:proofErr w:type="spellStart"/>
      <w:r>
        <w:rPr>
          <w:rFonts w:ascii="Arial" w:hAnsi="Arial" w:cs="Arial"/>
          <w:lang w:val="fr-BE"/>
        </w:rPr>
        <w:t>Léglise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Libin</w:t>
      </w:r>
      <w:proofErr w:type="spellEnd"/>
      <w:r>
        <w:rPr>
          <w:rFonts w:ascii="Arial" w:hAnsi="Arial" w:cs="Arial"/>
          <w:lang w:val="fr-BE"/>
        </w:rPr>
        <w:t xml:space="preserve">, Libramont-Chevigny, </w:t>
      </w:r>
      <w:proofErr w:type="spellStart"/>
      <w:r>
        <w:rPr>
          <w:rFonts w:ascii="Arial" w:hAnsi="Arial" w:cs="Arial"/>
          <w:lang w:val="fr-BE"/>
        </w:rPr>
        <w:t>Manhay</w:t>
      </w:r>
      <w:proofErr w:type="spellEnd"/>
      <w:r>
        <w:rPr>
          <w:rFonts w:ascii="Arial" w:hAnsi="Arial" w:cs="Arial"/>
          <w:lang w:val="fr-BE"/>
        </w:rPr>
        <w:t xml:space="preserve">, Marche-en- Famenne, </w:t>
      </w:r>
      <w:proofErr w:type="spellStart"/>
      <w:r>
        <w:rPr>
          <w:rFonts w:ascii="Arial" w:hAnsi="Arial" w:cs="Arial"/>
          <w:lang w:val="fr-BE"/>
        </w:rPr>
        <w:t>Martelange</w:t>
      </w:r>
      <w:proofErr w:type="spellEnd"/>
      <w:r>
        <w:rPr>
          <w:rFonts w:ascii="Arial" w:hAnsi="Arial" w:cs="Arial"/>
          <w:lang w:val="fr-BE"/>
        </w:rPr>
        <w:t xml:space="preserve">, Messancy, </w:t>
      </w:r>
      <w:proofErr w:type="spellStart"/>
      <w:r>
        <w:rPr>
          <w:rFonts w:ascii="Arial" w:hAnsi="Arial" w:cs="Arial"/>
          <w:lang w:val="fr-BE"/>
        </w:rPr>
        <w:t>Meix</w:t>
      </w:r>
      <w:proofErr w:type="spellEnd"/>
      <w:r>
        <w:rPr>
          <w:rFonts w:ascii="Arial" w:hAnsi="Arial" w:cs="Arial"/>
          <w:lang w:val="fr-BE"/>
        </w:rPr>
        <w:t xml:space="preserve">-devant-Virton, </w:t>
      </w:r>
      <w:proofErr w:type="spellStart"/>
      <w:r>
        <w:rPr>
          <w:rFonts w:ascii="Arial" w:hAnsi="Arial" w:cs="Arial"/>
          <w:lang w:val="fr-BE"/>
        </w:rPr>
        <w:t>Musson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Nassogne</w:t>
      </w:r>
      <w:proofErr w:type="spellEnd"/>
      <w:r>
        <w:rPr>
          <w:rFonts w:ascii="Arial" w:hAnsi="Arial" w:cs="Arial"/>
          <w:lang w:val="fr-BE"/>
        </w:rPr>
        <w:t xml:space="preserve">,  </w:t>
      </w:r>
      <w:proofErr w:type="spellStart"/>
      <w:r>
        <w:rPr>
          <w:rFonts w:ascii="Arial" w:hAnsi="Arial" w:cs="Arial"/>
          <w:lang w:val="fr-BE"/>
        </w:rPr>
        <w:t>Neuchâteau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Paliseul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Rendeux</w:t>
      </w:r>
      <w:proofErr w:type="spellEnd"/>
      <w:r>
        <w:rPr>
          <w:rFonts w:ascii="Arial" w:hAnsi="Arial" w:cs="Arial"/>
          <w:lang w:val="fr-BE"/>
        </w:rPr>
        <w:t xml:space="preserve">, Rouvroy,  Saint-Léger, </w:t>
      </w:r>
      <w:proofErr w:type="spellStart"/>
      <w:r>
        <w:rPr>
          <w:rFonts w:ascii="Arial" w:hAnsi="Arial" w:cs="Arial"/>
          <w:lang w:val="fr-BE"/>
        </w:rPr>
        <w:t>Tellin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Tenneville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Tintigny</w:t>
      </w:r>
      <w:proofErr w:type="spellEnd"/>
      <w:r>
        <w:rPr>
          <w:rFonts w:ascii="Arial" w:hAnsi="Arial" w:cs="Arial"/>
          <w:lang w:val="fr-BE"/>
        </w:rPr>
        <w:t xml:space="preserve">,  Saint-Hubert, Sainte-Ode, Vaux-sur-Sûre, Vielsalm, Virton, </w:t>
      </w:r>
      <w:proofErr w:type="spellStart"/>
      <w:r>
        <w:rPr>
          <w:rFonts w:ascii="Arial" w:hAnsi="Arial" w:cs="Arial"/>
          <w:lang w:val="fr-BE"/>
        </w:rPr>
        <w:t>Wellin</w:t>
      </w:r>
      <w:proofErr w:type="spellEnd"/>
      <w:r>
        <w:rPr>
          <w:rFonts w:ascii="Arial" w:hAnsi="Arial" w:cs="Arial"/>
          <w:lang w:val="fr-BE"/>
        </w:rPr>
        <w:t xml:space="preserve">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8. </w:t>
      </w:r>
      <w:r>
        <w:rPr>
          <w:rFonts w:ascii="Arial" w:hAnsi="Arial" w:cs="Arial"/>
          <w:b/>
          <w:lang w:val="fr-BE"/>
        </w:rPr>
        <w:t>La zone de Wallonie Picarde composée des communes suivantes</w:t>
      </w:r>
      <w:r>
        <w:rPr>
          <w:rFonts w:ascii="Arial" w:hAnsi="Arial" w:cs="Arial"/>
          <w:lang w:val="fr-BE"/>
        </w:rPr>
        <w:t xml:space="preserve"> : Antoing, Ath,  Beloeil, Bernissart, </w:t>
      </w:r>
      <w:proofErr w:type="spellStart"/>
      <w:r>
        <w:rPr>
          <w:rFonts w:ascii="Arial" w:hAnsi="Arial" w:cs="Arial"/>
          <w:lang w:val="fr-BE"/>
        </w:rPr>
        <w:t>Brugelette</w:t>
      </w:r>
      <w:proofErr w:type="spellEnd"/>
      <w:r>
        <w:rPr>
          <w:rFonts w:ascii="Arial" w:hAnsi="Arial" w:cs="Arial"/>
          <w:lang w:val="fr-BE"/>
        </w:rPr>
        <w:t xml:space="preserve">, Brunehaut, Celles, Chièvres, Comines-Warneton,  Ellezelles, Enghien, </w:t>
      </w:r>
      <w:proofErr w:type="spellStart"/>
      <w:r>
        <w:rPr>
          <w:rFonts w:ascii="Arial" w:hAnsi="Arial" w:cs="Arial"/>
          <w:lang w:val="fr-BE"/>
        </w:rPr>
        <w:t>Estaimpuis</w:t>
      </w:r>
      <w:proofErr w:type="spellEnd"/>
      <w:r>
        <w:rPr>
          <w:rFonts w:ascii="Arial" w:hAnsi="Arial" w:cs="Arial"/>
          <w:lang w:val="fr-BE"/>
        </w:rPr>
        <w:t xml:space="preserve">, </w:t>
      </w:r>
      <w:proofErr w:type="spellStart"/>
      <w:r>
        <w:rPr>
          <w:rFonts w:ascii="Arial" w:hAnsi="Arial" w:cs="Arial"/>
          <w:lang w:val="fr-BE"/>
        </w:rPr>
        <w:t>Flobecq</w:t>
      </w:r>
      <w:proofErr w:type="spellEnd"/>
      <w:r>
        <w:rPr>
          <w:rFonts w:ascii="Arial" w:hAnsi="Arial" w:cs="Arial"/>
          <w:lang w:val="fr-BE"/>
        </w:rPr>
        <w:t xml:space="preserve">,  </w:t>
      </w:r>
      <w:proofErr w:type="spellStart"/>
      <w:r>
        <w:rPr>
          <w:rFonts w:ascii="Arial" w:hAnsi="Arial" w:cs="Arial"/>
          <w:lang w:val="fr-BE"/>
        </w:rPr>
        <w:t>Frasnes</w:t>
      </w:r>
      <w:proofErr w:type="spellEnd"/>
      <w:r>
        <w:rPr>
          <w:rFonts w:ascii="Arial" w:hAnsi="Arial" w:cs="Arial"/>
          <w:lang w:val="fr-BE"/>
        </w:rPr>
        <w:t>-lez-</w:t>
      </w:r>
      <w:proofErr w:type="spellStart"/>
      <w:r>
        <w:rPr>
          <w:rFonts w:ascii="Arial" w:hAnsi="Arial" w:cs="Arial"/>
          <w:lang w:val="fr-BE"/>
        </w:rPr>
        <w:t>Anvaing</w:t>
      </w:r>
      <w:proofErr w:type="spellEnd"/>
      <w:r>
        <w:rPr>
          <w:rFonts w:ascii="Arial" w:hAnsi="Arial" w:cs="Arial"/>
          <w:lang w:val="fr-BE"/>
        </w:rPr>
        <w:t>, Lessines, Leuze-en- Hainaut, Mont-de-</w:t>
      </w:r>
      <w:proofErr w:type="spellStart"/>
      <w:r>
        <w:rPr>
          <w:rFonts w:ascii="Arial" w:hAnsi="Arial" w:cs="Arial"/>
          <w:lang w:val="fr-BE"/>
        </w:rPr>
        <w:t>l'Enclus</w:t>
      </w:r>
      <w:proofErr w:type="spellEnd"/>
      <w:r>
        <w:rPr>
          <w:rFonts w:ascii="Arial" w:hAnsi="Arial" w:cs="Arial"/>
          <w:lang w:val="fr-BE"/>
        </w:rPr>
        <w:t xml:space="preserve">, Mouscron,  Pecq, Péruwelz, Rumes, Silly, Tournai.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9. </w:t>
      </w:r>
      <w:r>
        <w:rPr>
          <w:rFonts w:ascii="Arial" w:hAnsi="Arial" w:cs="Arial"/>
          <w:b/>
          <w:lang w:val="fr-BE"/>
        </w:rPr>
        <w:t>La zone de Hainaut Centre composée des communes suivantes</w:t>
      </w:r>
      <w:r>
        <w:rPr>
          <w:rFonts w:ascii="Arial" w:hAnsi="Arial" w:cs="Arial"/>
          <w:lang w:val="fr-BE"/>
        </w:rPr>
        <w:t xml:space="preserve"> : Binche,  Boussu, Braine-le-Comte, Chapelle-lez-Herlaimont, Colfontaine, Dour, </w:t>
      </w:r>
      <w:proofErr w:type="spellStart"/>
      <w:r>
        <w:rPr>
          <w:rFonts w:ascii="Arial" w:hAnsi="Arial" w:cs="Arial"/>
          <w:lang w:val="fr-BE"/>
        </w:rPr>
        <w:t>Ecaussines</w:t>
      </w:r>
      <w:proofErr w:type="spellEnd"/>
      <w:r>
        <w:rPr>
          <w:rFonts w:ascii="Arial" w:hAnsi="Arial" w:cs="Arial"/>
          <w:lang w:val="fr-BE"/>
        </w:rPr>
        <w:t xml:space="preserve">,  </w:t>
      </w:r>
      <w:proofErr w:type="spellStart"/>
      <w:r>
        <w:rPr>
          <w:rFonts w:ascii="Arial" w:hAnsi="Arial" w:cs="Arial"/>
          <w:lang w:val="fr-BE"/>
        </w:rPr>
        <w:t>Estinnes</w:t>
      </w:r>
      <w:proofErr w:type="spellEnd"/>
      <w:r>
        <w:rPr>
          <w:rFonts w:ascii="Arial" w:hAnsi="Arial" w:cs="Arial"/>
          <w:lang w:val="fr-BE"/>
        </w:rPr>
        <w:t xml:space="preserve">, Frameries, Hensies, </w:t>
      </w:r>
      <w:proofErr w:type="spellStart"/>
      <w:r>
        <w:rPr>
          <w:rFonts w:ascii="Arial" w:hAnsi="Arial" w:cs="Arial"/>
          <w:lang w:val="fr-BE"/>
        </w:rPr>
        <w:t>Honnelles</w:t>
      </w:r>
      <w:proofErr w:type="spellEnd"/>
      <w:r>
        <w:rPr>
          <w:rFonts w:ascii="Arial" w:hAnsi="Arial" w:cs="Arial"/>
          <w:lang w:val="fr-BE"/>
        </w:rPr>
        <w:t xml:space="preserve">,  Jurbise, La Louvière, Lens, Le Roeulx,  Manage, Mons, Morlanwelz, Quaregnon, </w:t>
      </w:r>
      <w:proofErr w:type="spellStart"/>
      <w:r>
        <w:rPr>
          <w:rFonts w:ascii="Arial" w:hAnsi="Arial" w:cs="Arial"/>
          <w:lang w:val="fr-BE"/>
        </w:rPr>
        <w:t>Qué</w:t>
      </w:r>
      <w:proofErr w:type="spellEnd"/>
      <w:r>
        <w:rPr>
          <w:rFonts w:ascii="Arial" w:hAnsi="Arial" w:cs="Arial"/>
          <w:lang w:val="fr-BE"/>
        </w:rPr>
        <w:t xml:space="preserve"> </w:t>
      </w:r>
      <w:proofErr w:type="spellStart"/>
      <w:r>
        <w:rPr>
          <w:rFonts w:ascii="Arial" w:hAnsi="Arial" w:cs="Arial"/>
          <w:lang w:val="fr-BE"/>
        </w:rPr>
        <w:t>vy</w:t>
      </w:r>
      <w:proofErr w:type="spellEnd"/>
      <w:r>
        <w:rPr>
          <w:rFonts w:ascii="Arial" w:hAnsi="Arial" w:cs="Arial"/>
          <w:lang w:val="fr-BE"/>
        </w:rPr>
        <w:t xml:space="preserve">, Quiévrain, Saint-Ghislain, Seneffe, Soignies. </w:t>
      </w:r>
    </w:p>
    <w:p>
      <w:pPr>
        <w:spacing w:line="276" w:lineRule="auto"/>
        <w:jc w:val="both"/>
        <w:rPr>
          <w:rFonts w:ascii="Arial" w:hAnsi="Arial" w:cs="Arial"/>
          <w:lang w:val="fr-BE"/>
        </w:rPr>
      </w:pP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10. </w:t>
      </w:r>
      <w:r>
        <w:rPr>
          <w:rFonts w:ascii="Arial" w:hAnsi="Arial" w:cs="Arial"/>
          <w:b/>
          <w:lang w:val="fr-BE"/>
        </w:rPr>
        <w:t>La zone de Hainaut Sud composée des communes</w:t>
      </w:r>
      <w:r>
        <w:rPr>
          <w:rFonts w:ascii="Arial" w:hAnsi="Arial" w:cs="Arial"/>
          <w:lang w:val="fr-BE"/>
        </w:rPr>
        <w:t xml:space="preserve"> suivantes : Aiseau-Presles,  Anderlues, Beaumont, </w:t>
      </w:r>
      <w:proofErr w:type="spellStart"/>
      <w:r>
        <w:rPr>
          <w:rFonts w:ascii="Arial" w:hAnsi="Arial" w:cs="Arial"/>
          <w:lang w:val="fr-BE"/>
        </w:rPr>
        <w:t>Cerfontaine</w:t>
      </w:r>
      <w:proofErr w:type="spellEnd"/>
      <w:r>
        <w:rPr>
          <w:rFonts w:ascii="Arial" w:hAnsi="Arial" w:cs="Arial"/>
          <w:lang w:val="fr-BE"/>
        </w:rPr>
        <w:t xml:space="preserve">, Charleroi, Châtelet, Chimay, Courcelles, Couvin,  Erquelinnes, Farciennes, Fleurus, Fontaine-l'Evêque, </w:t>
      </w:r>
      <w:proofErr w:type="spellStart"/>
      <w:r>
        <w:rPr>
          <w:rFonts w:ascii="Arial" w:hAnsi="Arial" w:cs="Arial"/>
          <w:lang w:val="fr-BE"/>
        </w:rPr>
        <w:t>Froidchapelle</w:t>
      </w:r>
      <w:proofErr w:type="spellEnd"/>
      <w:r>
        <w:rPr>
          <w:rFonts w:ascii="Arial" w:hAnsi="Arial" w:cs="Arial"/>
          <w:lang w:val="fr-BE"/>
        </w:rPr>
        <w:t xml:space="preserve">, Gerpinnes, Ham- sur-Heure, Les-Bons-Villers, Lobbes, </w:t>
      </w:r>
      <w:proofErr w:type="spellStart"/>
      <w:r>
        <w:rPr>
          <w:rFonts w:ascii="Arial" w:hAnsi="Arial" w:cs="Arial"/>
          <w:lang w:val="fr-BE"/>
        </w:rPr>
        <w:t>Merbes</w:t>
      </w:r>
      <w:proofErr w:type="spellEnd"/>
      <w:r>
        <w:rPr>
          <w:rFonts w:ascii="Arial" w:hAnsi="Arial" w:cs="Arial"/>
          <w:lang w:val="fr-BE"/>
        </w:rPr>
        <w:t xml:space="preserve">-le-Château, Momignies, Montigny-le- Tilleul, Philippeville, Pont-à-Celles, </w:t>
      </w:r>
      <w:proofErr w:type="spellStart"/>
      <w:r>
        <w:rPr>
          <w:rFonts w:ascii="Arial" w:hAnsi="Arial" w:cs="Arial"/>
          <w:lang w:val="fr-BE"/>
        </w:rPr>
        <w:t>Sivry</w:t>
      </w:r>
      <w:proofErr w:type="spellEnd"/>
      <w:r>
        <w:rPr>
          <w:rFonts w:ascii="Arial" w:hAnsi="Arial" w:cs="Arial"/>
          <w:lang w:val="fr-BE"/>
        </w:rPr>
        <w:t xml:space="preserve">-Rance, Thuin, </w:t>
      </w:r>
      <w:proofErr w:type="spellStart"/>
      <w:r>
        <w:rPr>
          <w:rFonts w:ascii="Arial" w:hAnsi="Arial" w:cs="Arial"/>
          <w:lang w:val="fr-BE"/>
        </w:rPr>
        <w:t>Viroinval</w:t>
      </w:r>
      <w:proofErr w:type="spellEnd"/>
      <w:r>
        <w:rPr>
          <w:rFonts w:ascii="Arial" w:hAnsi="Arial" w:cs="Arial"/>
          <w:lang w:val="fr-BE"/>
        </w:rPr>
        <w:t xml:space="preserve"> et Walcourt. </w:t>
      </w:r>
    </w:p>
    <w:p>
      <w:pPr>
        <w:spacing w:line="276" w:lineRule="auto"/>
        <w:ind w:left="66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br w:type="page"/>
      </w: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color w:val="000000" w:themeColor="text1"/>
          <w:sz w:val="20"/>
          <w:szCs w:val="20"/>
        </w:rPr>
      </w:pPr>
      <w:r>
        <w:rPr>
          <w:b w:val="0"/>
          <w:bCs w:val="0"/>
          <w:i w:val="0"/>
          <w:iCs w:val="0"/>
          <w:color w:val="000000" w:themeColor="text1"/>
          <w:sz w:val="20"/>
          <w:szCs w:val="20"/>
        </w:rPr>
        <w:lastRenderedPageBreak/>
        <w:t>DECRET DU 12/05/2004 PERSONNEL OUVRIER</w:t>
      </w:r>
    </w:p>
    <w:p>
      <w:pPr>
        <w:pStyle w:val="Titre2"/>
        <w:spacing w:before="0" w:line="276" w:lineRule="auto"/>
        <w:jc w:val="center"/>
        <w:rPr>
          <w:b w:val="0"/>
          <w:bCs w:val="0"/>
          <w:i w:val="0"/>
          <w:iCs w:val="0"/>
          <w:color w:val="000000" w:themeColor="text1"/>
          <w:sz w:val="20"/>
          <w:szCs w:val="20"/>
        </w:rPr>
      </w:pPr>
      <w:r>
        <w:rPr>
          <w:b w:val="0"/>
          <w:bCs w:val="0"/>
          <w:i w:val="0"/>
          <w:iCs w:val="0"/>
          <w:color w:val="000000" w:themeColor="text1"/>
          <w:sz w:val="20"/>
          <w:szCs w:val="20"/>
        </w:rPr>
        <w:t xml:space="preserve">CHANGEMENT D’AFFECTATION </w:t>
      </w:r>
      <w:r>
        <w:rPr>
          <w:b w:val="0"/>
          <w:i w:val="0"/>
          <w:sz w:val="20"/>
        </w:rPr>
        <w:t>FEVRIER 2019</w:t>
      </w:r>
    </w:p>
    <w:p/>
    <w:p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Annexe 2</w:t>
      </w:r>
    </w:p>
    <w:p>
      <w:pPr>
        <w:rPr>
          <w:rFonts w:ascii="Arial" w:hAnsi="Arial" w:cs="Arial"/>
          <w:b/>
          <w:u w:val="single"/>
        </w:rPr>
      </w:pPr>
    </w:p>
    <w:p>
      <w:pPr>
        <w:jc w:val="center"/>
        <w:rPr>
          <w:rFonts w:ascii="Arial" w:hAnsi="Arial" w:cs="Arial"/>
        </w:rPr>
      </w:pPr>
    </w:p>
    <w:p>
      <w:pPr>
        <w:spacing w:line="276" w:lineRule="auto"/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Liste des emplois vacants dans les établissements d’enseignement organisé par la Fédération Wallonie-Bruxelles</w:t>
      </w:r>
    </w:p>
    <w:p>
      <w:pPr>
        <w:rPr>
          <w:rFonts w:ascii="Arial" w:hAnsi="Arial" w:cs="Arial"/>
          <w:sz w:val="16"/>
          <w:szCs w:val="16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NOM, Prénom:</w:t>
      </w:r>
    </w:p>
    <w:p>
      <w:pPr>
        <w:spacing w:line="276" w:lineRule="auto"/>
        <w:rPr>
          <w:rFonts w:ascii="Arial" w:hAnsi="Arial" w:cs="Arial"/>
          <w:b/>
          <w:sz w:val="16"/>
          <w:szCs w:val="16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</w:p>
    <w:p>
      <w:pPr>
        <w:spacing w:line="276" w:lineRule="auto"/>
        <w:rPr>
          <w:rFonts w:ascii="Arial" w:hAnsi="Arial" w:cs="Arial"/>
          <w:b/>
          <w:sz w:val="16"/>
          <w:szCs w:val="16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Veuillez préciser l’ordre de préférence des établissements en  numérotant vos choix. </w:t>
      </w:r>
    </w:p>
    <w:p>
      <w:pPr>
        <w:rPr>
          <w:rFonts w:ascii="Arial" w:hAnsi="Arial" w:cs="Arial"/>
          <w:sz w:val="16"/>
          <w:szCs w:val="16"/>
          <w:lang w:val="fr-BE"/>
        </w:rPr>
      </w:pP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ZONE 3 : HUY WAREMME</w:t>
      </w:r>
    </w:p>
    <w:p>
      <w:pPr>
        <w:jc w:val="center"/>
        <w:rPr>
          <w:rFonts w:ascii="Arial" w:hAnsi="Arial" w:cs="Arial"/>
          <w:sz w:val="16"/>
          <w:szCs w:val="16"/>
        </w:rPr>
      </w:pPr>
    </w:p>
    <w:p>
      <w:pPr>
        <w:numPr>
          <w:ilvl w:val="0"/>
          <w:numId w:val="5"/>
        </w:numPr>
        <w:autoSpaceDE/>
        <w:autoSpaceDN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Etablissements d’enseignement </w:t>
      </w:r>
      <w:r>
        <w:rPr>
          <w:rFonts w:ascii="Arial" w:hAnsi="Arial" w:cs="Arial"/>
          <w:snapToGrid w:val="0"/>
          <w:u w:val="single"/>
        </w:rPr>
        <w:t xml:space="preserve">maternel, primaire, fondamental, secondaire, ordinaire, spécial, technique ainsi que les </w:t>
      </w:r>
      <w:r>
        <w:rPr>
          <w:rFonts w:ascii="Arial" w:hAnsi="Arial" w:cs="Arial"/>
          <w:u w:val="single"/>
        </w:rPr>
        <w:t>internats autonomes, les homes d’accueil</w:t>
      </w:r>
      <w:r>
        <w:rPr>
          <w:rFonts w:ascii="Arial" w:hAnsi="Arial" w:cs="Arial"/>
          <w:u w:val="single"/>
          <w:lang w:val="fr-BE"/>
        </w:rPr>
        <w:t xml:space="preserve"> et les centres </w:t>
      </w:r>
      <w:proofErr w:type="spellStart"/>
      <w:r>
        <w:rPr>
          <w:rFonts w:ascii="Arial" w:hAnsi="Arial" w:cs="Arial"/>
          <w:u w:val="single"/>
          <w:lang w:val="fr-BE"/>
        </w:rPr>
        <w:t>psycho-médico-sociaux</w:t>
      </w:r>
      <w:proofErr w:type="spellEnd"/>
    </w:p>
    <w:p>
      <w:pPr>
        <w:autoSpaceDE/>
        <w:autoSpaceDN/>
        <w:rPr>
          <w:rFonts w:ascii="Arial" w:hAnsi="Arial" w:cs="Arial"/>
          <w:u w:val="single"/>
        </w:rPr>
      </w:pPr>
    </w:p>
    <w:p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 xml:space="preserve">L’emploi vacant déclaré dans la circulaire n°6970 est celui de l’internat autonome pour jeunes filles à Huy : </w:t>
      </w:r>
    </w:p>
    <w:p>
      <w:pPr>
        <w:autoSpaceDE/>
        <w:autoSpaceDN/>
        <w:rPr>
          <w:rFonts w:ascii="Arial" w:hAnsi="Arial" w:cs="Arial"/>
          <w:u w:val="single"/>
        </w:rPr>
      </w:pPr>
    </w:p>
    <w:tbl>
      <w:tblPr>
        <w:tblW w:w="100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2235"/>
        <w:gridCol w:w="2784"/>
        <w:gridCol w:w="1240"/>
        <w:gridCol w:w="1200"/>
      </w:tblGrid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Ecole</w:t>
            </w:r>
          </w:p>
        </w:tc>
        <w:tc>
          <w:tcPr>
            <w:tcW w:w="2235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Localité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Fonction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Heures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Choix </w:t>
            </w:r>
          </w:p>
        </w:tc>
      </w:tr>
      <w:tr>
        <w:trPr>
          <w:trHeight w:val="315"/>
        </w:trPr>
        <w:tc>
          <w:tcPr>
            <w:tcW w:w="2581" w:type="dxa"/>
            <w:shd w:val="clear" w:color="auto" w:fill="auto"/>
            <w:noWrap/>
          </w:tcPr>
          <w:p>
            <w:pPr>
              <w:autoSpaceDE/>
              <w:autoSpaceDN/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 xml:space="preserve">Internat Autonome pour jeunes filles </w:t>
            </w:r>
          </w:p>
        </w:tc>
        <w:tc>
          <w:tcPr>
            <w:tcW w:w="2235" w:type="dxa"/>
            <w:shd w:val="clear" w:color="auto" w:fill="auto"/>
            <w:noWrap/>
          </w:tcPr>
          <w:p>
            <w:pPr>
              <w:autoSpaceDE/>
              <w:autoSpaceDN/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</w:p>
          <w:p>
            <w:pPr>
              <w:autoSpaceDE/>
              <w:autoSpaceDN/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Huy</w:t>
            </w:r>
          </w:p>
        </w:tc>
        <w:tc>
          <w:tcPr>
            <w:tcW w:w="2784" w:type="dxa"/>
            <w:shd w:val="clear" w:color="auto" w:fill="auto"/>
            <w:vAlign w:val="center"/>
          </w:tcPr>
          <w:p>
            <w:pPr>
              <w:autoSpaceDE/>
              <w:autoSpaceDN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</w:p>
          <w:p>
            <w:pPr>
              <w:autoSpaceDE/>
              <w:autoSpaceDN/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  <w:t>ouvrier d'entretien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autoSpaceDE/>
        <w:autoSpaceDN/>
        <w:rPr>
          <w:rFonts w:ascii="Arial" w:hAnsi="Arial" w:cs="Arial"/>
          <w:sz w:val="16"/>
          <w:szCs w:val="16"/>
          <w:u w:val="single"/>
        </w:rPr>
      </w:pPr>
    </w:p>
    <w:p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Etablissements d’enseignement de Promotion sociale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</w:t>
      </w:r>
      <w:proofErr w:type="spellStart"/>
      <w:r>
        <w:rPr>
          <w:rFonts w:ascii="Arial" w:hAnsi="Arial" w:cs="Arial"/>
          <w:snapToGrid w:val="0"/>
          <w:u w:val="single"/>
        </w:rPr>
        <w:t>psycho-médico-sociaux</w:t>
      </w:r>
      <w:proofErr w:type="spellEnd"/>
      <w:r>
        <w:rPr>
          <w:rFonts w:ascii="Arial" w:hAnsi="Arial" w:cs="Arial"/>
          <w:snapToGrid w:val="0"/>
          <w:u w:val="single"/>
        </w:rPr>
        <w:t xml:space="preserve"> (C.P.M.S)</w:t>
      </w:r>
    </w:p>
    <w:p>
      <w:pPr>
        <w:spacing w:line="276" w:lineRule="auto"/>
        <w:ind w:left="360"/>
        <w:jc w:val="both"/>
        <w:rPr>
          <w:rFonts w:ascii="Arial" w:hAnsi="Arial" w:cs="Arial"/>
          <w:snapToGrid w:val="0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de dépaysement et de plein air </w:t>
      </w:r>
    </w:p>
    <w:p>
      <w:pPr>
        <w:spacing w:line="276" w:lineRule="auto"/>
        <w:jc w:val="both"/>
        <w:rPr>
          <w:rFonts w:ascii="Arial" w:hAnsi="Arial" w:cs="Arial"/>
          <w:b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jc w:val="both"/>
        <w:rPr>
          <w:rFonts w:ascii="Arial" w:hAnsi="Arial" w:cs="Arial"/>
          <w:b/>
        </w:rPr>
      </w:pPr>
    </w:p>
    <w:p>
      <w:pPr>
        <w:spacing w:line="276" w:lineRule="auto"/>
        <w:jc w:val="both"/>
        <w:rPr>
          <w:rFonts w:ascii="Arial" w:hAnsi="Arial" w:cs="Arial"/>
          <w:b/>
        </w:rPr>
      </w:pPr>
    </w:p>
    <w:p>
      <w:pPr>
        <w:spacing w:line="276" w:lineRule="auto"/>
        <w:jc w:val="both"/>
        <w:rPr>
          <w:rFonts w:ascii="Arial" w:hAnsi="Arial" w:cs="Arial"/>
          <w:b/>
        </w:rPr>
      </w:pPr>
    </w:p>
    <w:p>
      <w:pPr>
        <w:spacing w:line="276" w:lineRule="auto"/>
        <w:jc w:val="both"/>
        <w:rPr>
          <w:rFonts w:ascii="Arial" w:hAnsi="Arial" w:cs="Arial"/>
          <w:u w:val="single"/>
          <w:lang w:val="fr-BE"/>
        </w:rPr>
      </w:pPr>
      <w:r>
        <w:rPr>
          <w:rFonts w:ascii="Arial" w:hAnsi="Arial" w:cs="Arial"/>
          <w:b/>
        </w:rPr>
        <w:t xml:space="preserve">Date 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Signature :</w:t>
      </w:r>
    </w:p>
    <w:p>
      <w:pPr>
        <w:spacing w:line="276" w:lineRule="auto"/>
        <w:ind w:left="360"/>
        <w:jc w:val="center"/>
        <w:rPr>
          <w:rFonts w:ascii="Arial" w:hAnsi="Arial" w:cs="Arial"/>
          <w:u w:val="single"/>
          <w:lang w:val="fr-BE"/>
        </w:rPr>
      </w:pPr>
    </w:p>
    <w:p>
      <w:pPr>
        <w:spacing w:line="276" w:lineRule="auto"/>
        <w:ind w:left="360"/>
        <w:jc w:val="center"/>
        <w:rPr>
          <w:rFonts w:ascii="Arial" w:hAnsi="Arial" w:cs="Arial"/>
          <w:u w:val="single"/>
          <w:lang w:val="fr-BE"/>
        </w:rPr>
      </w:pPr>
    </w:p>
    <w:p>
      <w:pPr>
        <w:spacing w:line="276" w:lineRule="auto"/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u w:val="single"/>
          <w:lang w:val="fr-BE"/>
        </w:rPr>
        <w:t xml:space="preserve"> </w:t>
      </w:r>
      <w:r>
        <w:rPr>
          <w:rFonts w:ascii="Arial" w:hAnsi="Arial" w:cs="Arial"/>
          <w:u w:val="single"/>
          <w:lang w:val="fr-BE"/>
        </w:rPr>
        <w:br w:type="page"/>
      </w:r>
      <w:r>
        <w:rPr>
          <w:rFonts w:ascii="Arial" w:hAnsi="Arial" w:cs="Arial"/>
          <w:bCs/>
          <w:u w:val="single"/>
        </w:rPr>
        <w:lastRenderedPageBreak/>
        <w:t>Liste des emplois vacants dans les établissements d’enseignement organisé par la Fédération Wallonie-Bruxelles</w:t>
      </w:r>
    </w:p>
    <w:p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>
      <w:pPr>
        <w:spacing w:line="276" w:lineRule="auto"/>
        <w:ind w:left="5670" w:hanging="56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 :</w:t>
      </w:r>
      <w:r>
        <w:rPr>
          <w:rFonts w:ascii="Arial" w:hAnsi="Arial" w:cs="Arial"/>
          <w:b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  <w:t>Prénom:</w:t>
      </w:r>
      <w:r>
        <w:rPr>
          <w:rFonts w:ascii="Arial" w:hAnsi="Arial" w:cs="Arial"/>
          <w:b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  <w:r>
        <w:rPr>
          <w:rFonts w:ascii="Arial" w:hAnsi="Arial" w:cs="Arial"/>
          <w:b/>
        </w:rPr>
        <w:fldChar w:fldCharType="begin">
          <w:ffData>
            <w:name w:val="Texte3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>
      <w:pPr>
        <w:spacing w:line="276" w:lineRule="auto"/>
        <w:rPr>
          <w:rFonts w:ascii="Arial" w:hAnsi="Arial" w:cs="Arial"/>
          <w:b/>
          <w:sz w:val="16"/>
          <w:szCs w:val="16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Veuillez préciser l’ordre de préférence des établissements en  numérotant vos choix. </w:t>
      </w:r>
    </w:p>
    <w:p>
      <w:pPr>
        <w:spacing w:line="276" w:lineRule="auto"/>
        <w:rPr>
          <w:rFonts w:ascii="Arial" w:hAnsi="Arial" w:cs="Arial"/>
          <w:b/>
          <w:sz w:val="16"/>
          <w:szCs w:val="16"/>
        </w:rPr>
      </w:pPr>
    </w:p>
    <w:p>
      <w:pPr>
        <w:spacing w:line="276" w:lineRule="auto"/>
        <w:jc w:val="center"/>
        <w:rPr>
          <w:rFonts w:ascii="Arial" w:hAnsi="Arial" w:cs="Arial"/>
          <w:b/>
        </w:rPr>
      </w:pPr>
      <w:smartTag w:uri="urn:schemas-microsoft-com:office:smarttags" w:element="PersonName">
        <w:smartTagPr>
          <w:attr w:name="ProductID" w:val="ZONE 4"/>
        </w:smartTagPr>
        <w:r>
          <w:rPr>
            <w:rFonts w:ascii="Arial" w:hAnsi="Arial" w:cs="Arial"/>
            <w:b/>
          </w:rPr>
          <w:t>ZONE 4</w:t>
        </w:r>
      </w:smartTag>
      <w:r>
        <w:rPr>
          <w:rFonts w:ascii="Arial" w:hAnsi="Arial" w:cs="Arial"/>
          <w:b/>
        </w:rPr>
        <w:t>: LIEGE</w:t>
      </w:r>
    </w:p>
    <w:p>
      <w:pPr>
        <w:spacing w:line="276" w:lineRule="auto"/>
        <w:ind w:left="66"/>
        <w:rPr>
          <w:rFonts w:ascii="Arial" w:hAnsi="Arial" w:cs="Arial"/>
          <w:sz w:val="16"/>
          <w:szCs w:val="16"/>
          <w:u w:val="single"/>
        </w:rPr>
      </w:pPr>
    </w:p>
    <w:p>
      <w:pPr>
        <w:numPr>
          <w:ilvl w:val="0"/>
          <w:numId w:val="17"/>
        </w:numPr>
        <w:autoSpaceDE/>
        <w:autoSpaceDN/>
        <w:spacing w:line="276" w:lineRule="auto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 xml:space="preserve">Etablissements d’enseignement </w:t>
      </w:r>
      <w:r>
        <w:rPr>
          <w:rFonts w:ascii="Arial" w:hAnsi="Arial" w:cs="Arial"/>
          <w:snapToGrid w:val="0"/>
          <w:sz w:val="22"/>
          <w:u w:val="single"/>
        </w:rPr>
        <w:t xml:space="preserve">maternel, primaire, fondamental, secondaire, ordinaire, spécial, technique ainsi que les </w:t>
      </w:r>
      <w:r>
        <w:rPr>
          <w:rFonts w:ascii="Arial" w:hAnsi="Arial" w:cs="Arial"/>
          <w:sz w:val="22"/>
          <w:u w:val="single"/>
        </w:rPr>
        <w:t>internats autonomes et les homes d’accueil</w:t>
      </w:r>
    </w:p>
    <w:p>
      <w:pPr>
        <w:spacing w:line="276" w:lineRule="auto"/>
        <w:ind w:left="720"/>
        <w:rPr>
          <w:rFonts w:ascii="Arial" w:hAnsi="Arial" w:cs="Arial"/>
          <w:u w:val="single"/>
        </w:rPr>
      </w:pPr>
    </w:p>
    <w:p>
      <w:pPr>
        <w:spacing w:line="276" w:lineRule="auto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L’emploi suivant est </w:t>
      </w:r>
      <w:r>
        <w:rPr>
          <w:rFonts w:ascii="Times New Roman" w:hAnsi="Times New Roman" w:cs="Times New Roman"/>
          <w:b/>
          <w:sz w:val="24"/>
          <w:u w:val="single"/>
        </w:rPr>
        <w:t>ajouté </w:t>
      </w:r>
      <w:r>
        <w:rPr>
          <w:rFonts w:ascii="Times New Roman" w:hAnsi="Times New Roman" w:cs="Times New Roman"/>
          <w:sz w:val="24"/>
        </w:rPr>
        <w:t xml:space="preserve">: </w:t>
      </w:r>
    </w:p>
    <w:p>
      <w:pPr>
        <w:spacing w:line="276" w:lineRule="auto"/>
        <w:ind w:left="720"/>
        <w:rPr>
          <w:rFonts w:ascii="Arial" w:hAnsi="Arial" w:cs="Arial"/>
          <w:u w:val="single"/>
        </w:rPr>
      </w:pPr>
    </w:p>
    <w:tbl>
      <w:tblPr>
        <w:tblW w:w="100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2235"/>
        <w:gridCol w:w="2784"/>
        <w:gridCol w:w="1240"/>
        <w:gridCol w:w="1200"/>
      </w:tblGrid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Ecole</w:t>
            </w:r>
          </w:p>
        </w:tc>
        <w:tc>
          <w:tcPr>
            <w:tcW w:w="2235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Localité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Fonction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Heures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Choix </w:t>
            </w:r>
          </w:p>
        </w:tc>
      </w:tr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Athénée royal « Lucie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Dejardin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»</w:t>
            </w:r>
          </w:p>
        </w:tc>
        <w:tc>
          <w:tcPr>
            <w:tcW w:w="2235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Seraing 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Cuisinier 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Arial" w:hAnsi="Arial" w:cs="Arial"/>
          <w:snapToGrid w:val="0"/>
          <w:u w:val="single"/>
        </w:rPr>
      </w:pPr>
    </w:p>
    <w:p>
      <w:pPr>
        <w:numPr>
          <w:ilvl w:val="0"/>
          <w:numId w:val="17"/>
        </w:numPr>
        <w:autoSpaceDE/>
        <w:autoSpaceDN/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Etablissements d’enseignement de Promotion sociale</w:t>
      </w:r>
    </w:p>
    <w:p>
      <w:pPr>
        <w:spacing w:line="276" w:lineRule="auto"/>
        <w:ind w:left="720"/>
        <w:rPr>
          <w:rFonts w:ascii="Arial" w:hAnsi="Arial" w:cs="Arial"/>
          <w:u w:val="single"/>
        </w:rPr>
      </w:pPr>
    </w:p>
    <w:p>
      <w:pPr>
        <w:spacing w:line="276" w:lineRule="auto"/>
        <w:ind w:left="72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NEANT</w:t>
      </w:r>
    </w:p>
    <w:p>
      <w:pPr>
        <w:spacing w:line="276" w:lineRule="auto"/>
        <w:rPr>
          <w:rFonts w:ascii="Arial" w:hAnsi="Arial" w:cs="Arial"/>
        </w:rPr>
      </w:pPr>
    </w:p>
    <w:p>
      <w:pPr>
        <w:numPr>
          <w:ilvl w:val="0"/>
          <w:numId w:val="17"/>
        </w:numPr>
        <w:autoSpaceDE/>
        <w:autoSpaceDN/>
        <w:spacing w:line="276" w:lineRule="auto"/>
        <w:rPr>
          <w:rFonts w:ascii="Arial" w:hAnsi="Arial" w:cs="Arial"/>
          <w:snapToGrid w:val="0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</w:t>
      </w:r>
      <w:proofErr w:type="spellStart"/>
      <w:r>
        <w:rPr>
          <w:rFonts w:ascii="Arial" w:hAnsi="Arial" w:cs="Arial"/>
          <w:snapToGrid w:val="0"/>
          <w:u w:val="single"/>
        </w:rPr>
        <w:t>psycho-médico-sociaux</w:t>
      </w:r>
      <w:proofErr w:type="spellEnd"/>
      <w:r>
        <w:rPr>
          <w:rFonts w:ascii="Arial" w:hAnsi="Arial" w:cs="Arial"/>
          <w:snapToGrid w:val="0"/>
          <w:u w:val="single"/>
        </w:rPr>
        <w:t xml:space="preserve"> (C.P.M.S)</w:t>
      </w:r>
    </w:p>
    <w:p>
      <w:pPr>
        <w:spacing w:line="276" w:lineRule="auto"/>
        <w:ind w:left="720"/>
        <w:rPr>
          <w:rFonts w:ascii="Arial" w:hAnsi="Arial" w:cs="Arial"/>
          <w:snapToGrid w:val="0"/>
          <w:sz w:val="16"/>
          <w:szCs w:val="16"/>
          <w:u w:val="single"/>
        </w:rPr>
      </w:pPr>
    </w:p>
    <w:p>
      <w:pPr>
        <w:spacing w:line="276" w:lineRule="auto"/>
        <w:ind w:left="72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NEANT</w:t>
      </w:r>
    </w:p>
    <w:p>
      <w:pPr>
        <w:spacing w:line="276" w:lineRule="auto"/>
        <w:rPr>
          <w:rFonts w:ascii="Arial" w:hAnsi="Arial" w:cs="Arial"/>
          <w:snapToGrid w:val="0"/>
          <w:sz w:val="16"/>
          <w:szCs w:val="16"/>
          <w:u w:val="single"/>
        </w:rPr>
      </w:pPr>
    </w:p>
    <w:p>
      <w:pPr>
        <w:numPr>
          <w:ilvl w:val="0"/>
          <w:numId w:val="17"/>
        </w:numPr>
        <w:autoSpaceDE/>
        <w:autoSpaceDN/>
        <w:spacing w:line="276" w:lineRule="auto"/>
        <w:rPr>
          <w:rFonts w:ascii="Arial" w:hAnsi="Arial" w:cs="Arial"/>
          <w:snapToGrid w:val="0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 de dépaysement et de plein air </w:t>
      </w:r>
    </w:p>
    <w:p>
      <w:pPr>
        <w:spacing w:line="276" w:lineRule="auto"/>
        <w:ind w:left="720"/>
        <w:rPr>
          <w:rFonts w:ascii="Arial" w:hAnsi="Arial" w:cs="Arial"/>
          <w:snapToGrid w:val="0"/>
          <w:sz w:val="16"/>
          <w:szCs w:val="16"/>
          <w:u w:val="single"/>
        </w:rPr>
      </w:pPr>
    </w:p>
    <w:p>
      <w:pPr>
        <w:spacing w:line="276" w:lineRule="auto"/>
        <w:ind w:left="72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NEANT</w:t>
      </w:r>
    </w:p>
    <w:p>
      <w:pPr>
        <w:spacing w:line="276" w:lineRule="auto"/>
        <w:ind w:right="111"/>
        <w:jc w:val="center"/>
        <w:rPr>
          <w:rFonts w:ascii="Arial" w:hAnsi="Arial" w:cs="Arial"/>
          <w:snapToGrid w:val="0"/>
        </w:rPr>
      </w:pPr>
    </w:p>
    <w:p>
      <w:pPr>
        <w:spacing w:line="276" w:lineRule="auto"/>
        <w:ind w:right="266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Date: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Signature:</w:t>
      </w:r>
      <w:r>
        <w:rPr>
          <w:rFonts w:ascii="Arial" w:hAnsi="Arial" w:cs="Arial"/>
          <w:b/>
          <w:bCs/>
        </w:rPr>
        <w:br w:type="page"/>
      </w:r>
    </w:p>
    <w:p>
      <w:pPr>
        <w:spacing w:line="276" w:lineRule="auto"/>
        <w:ind w:left="360"/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lastRenderedPageBreak/>
        <w:t xml:space="preserve"> </w:t>
      </w:r>
    </w:p>
    <w:p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t>Liste des emplois vacants dans les établissements d’enseignement organisé par la Fédération Wallonie-Bruxelles</w:t>
      </w:r>
    </w:p>
    <w:p>
      <w:pPr>
        <w:jc w:val="center"/>
        <w:rPr>
          <w:rFonts w:ascii="Arial" w:hAnsi="Arial" w:cs="Arial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NOM, Prénom:</w:t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</w:p>
    <w:p>
      <w:pPr>
        <w:spacing w:line="276" w:lineRule="auto"/>
        <w:rPr>
          <w:rFonts w:ascii="Arial" w:hAnsi="Arial" w:cs="Arial"/>
          <w:b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Veuillez préciser l’ordre de préférence des établissements en  numérotant vos choix. </w:t>
      </w:r>
    </w:p>
    <w:p>
      <w:pPr>
        <w:jc w:val="center"/>
        <w:rPr>
          <w:rFonts w:ascii="Arial" w:hAnsi="Arial" w:cs="Arial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ZONE 5 : Verviers</w:t>
      </w:r>
    </w:p>
    <w:p>
      <w:pPr>
        <w:rPr>
          <w:rFonts w:ascii="Arial" w:hAnsi="Arial" w:cs="Arial"/>
        </w:rPr>
      </w:pPr>
    </w:p>
    <w:p>
      <w:pPr>
        <w:numPr>
          <w:ilvl w:val="0"/>
          <w:numId w:val="7"/>
        </w:numPr>
        <w:autoSpaceDE/>
        <w:autoSpaceDN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Etablissements d’enseignement </w:t>
      </w:r>
      <w:r>
        <w:rPr>
          <w:rFonts w:ascii="Arial" w:hAnsi="Arial" w:cs="Arial"/>
          <w:snapToGrid w:val="0"/>
          <w:u w:val="single"/>
        </w:rPr>
        <w:t xml:space="preserve">maternel, primaire, fondamental, secondaire, ordinaire, spécial, technique ainsi que les </w:t>
      </w:r>
      <w:r>
        <w:rPr>
          <w:rFonts w:ascii="Arial" w:hAnsi="Arial" w:cs="Arial"/>
          <w:u w:val="single"/>
        </w:rPr>
        <w:t>internats autonomes, les homes d’accueil</w:t>
      </w:r>
      <w:r>
        <w:rPr>
          <w:rFonts w:ascii="Arial" w:hAnsi="Arial" w:cs="Arial"/>
          <w:u w:val="single"/>
          <w:lang w:val="fr-BE"/>
        </w:rPr>
        <w:t xml:space="preserve"> et les centres </w:t>
      </w:r>
      <w:proofErr w:type="spellStart"/>
      <w:r>
        <w:rPr>
          <w:rFonts w:ascii="Arial" w:hAnsi="Arial" w:cs="Arial"/>
          <w:u w:val="single"/>
          <w:lang w:val="fr-BE"/>
        </w:rPr>
        <w:t>psycho-médico-sociaux</w:t>
      </w:r>
      <w:proofErr w:type="spellEnd"/>
    </w:p>
    <w:p>
      <w:pPr>
        <w:autoSpaceDE/>
        <w:autoSpaceDN/>
        <w:ind w:left="360"/>
        <w:rPr>
          <w:rFonts w:ascii="Arial" w:hAnsi="Arial" w:cs="Arial"/>
          <w:u w:val="single"/>
        </w:rPr>
      </w:pPr>
    </w:p>
    <w:p>
      <w:pPr>
        <w:autoSpaceDE/>
        <w:autoSpaceDN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L’emploi suivant est </w:t>
      </w:r>
      <w:r>
        <w:rPr>
          <w:rFonts w:ascii="Times New Roman" w:hAnsi="Times New Roman" w:cs="Times New Roman"/>
          <w:b/>
          <w:sz w:val="24"/>
          <w:u w:val="single"/>
        </w:rPr>
        <w:t>ajouté :</w:t>
      </w:r>
      <w:r>
        <w:rPr>
          <w:rFonts w:ascii="Times New Roman" w:hAnsi="Times New Roman" w:cs="Times New Roman"/>
          <w:sz w:val="24"/>
        </w:rPr>
        <w:t xml:space="preserve"> </w:t>
      </w:r>
    </w:p>
    <w:p>
      <w:pPr>
        <w:autoSpaceDE/>
        <w:autoSpaceDN/>
        <w:ind w:left="360"/>
        <w:rPr>
          <w:rFonts w:ascii="Arial" w:hAnsi="Arial" w:cs="Arial"/>
          <w:u w:val="single"/>
        </w:rPr>
      </w:pPr>
    </w:p>
    <w:tbl>
      <w:tblPr>
        <w:tblW w:w="100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2235"/>
        <w:gridCol w:w="2784"/>
        <w:gridCol w:w="1240"/>
        <w:gridCol w:w="1200"/>
      </w:tblGrid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Ecole</w:t>
            </w:r>
          </w:p>
        </w:tc>
        <w:tc>
          <w:tcPr>
            <w:tcW w:w="2235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Localité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Fonction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Heures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Choix </w:t>
            </w:r>
          </w:p>
        </w:tc>
      </w:tr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 xml:space="preserve">Etablissement d’enseignement spécialisé » Le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>Chêneux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 xml:space="preserve"> » </w:t>
            </w:r>
          </w:p>
        </w:tc>
        <w:tc>
          <w:tcPr>
            <w:tcW w:w="2235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>Amay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</w:p>
        </w:tc>
        <w:tc>
          <w:tcPr>
            <w:tcW w:w="2784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>Ouvrier d’entretien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  <w:t>38</w:t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4"/>
              </w:rPr>
            </w:pPr>
          </w:p>
        </w:tc>
      </w:tr>
    </w:tbl>
    <w:p>
      <w:pPr>
        <w:autoSpaceDE/>
        <w:autoSpaceDN/>
        <w:rPr>
          <w:rFonts w:ascii="Arial" w:hAnsi="Arial" w:cs="Arial"/>
          <w:u w:val="single"/>
        </w:rPr>
      </w:pPr>
    </w:p>
    <w:p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Etablissements d’enseignement de Promotion sociale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</w:t>
      </w:r>
      <w:proofErr w:type="spellStart"/>
      <w:r>
        <w:rPr>
          <w:rFonts w:ascii="Arial" w:hAnsi="Arial" w:cs="Arial"/>
          <w:snapToGrid w:val="0"/>
          <w:u w:val="single"/>
        </w:rPr>
        <w:t>psycho-médico-sociaux</w:t>
      </w:r>
      <w:proofErr w:type="spellEnd"/>
      <w:r>
        <w:rPr>
          <w:rFonts w:ascii="Arial" w:hAnsi="Arial" w:cs="Arial"/>
          <w:snapToGrid w:val="0"/>
          <w:u w:val="single"/>
        </w:rPr>
        <w:t xml:space="preserve"> (C.P.M.S)</w:t>
      </w:r>
    </w:p>
    <w:p>
      <w:pPr>
        <w:spacing w:line="276" w:lineRule="auto"/>
        <w:ind w:left="360"/>
        <w:jc w:val="both"/>
        <w:rPr>
          <w:rFonts w:ascii="Arial" w:hAnsi="Arial" w:cs="Arial"/>
          <w:snapToGrid w:val="0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</w:rPr>
      </w:pPr>
    </w:p>
    <w:p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de dépaysement et de plein air </w:t>
      </w:r>
    </w:p>
    <w:p>
      <w:pPr>
        <w:spacing w:line="276" w:lineRule="auto"/>
        <w:jc w:val="both"/>
        <w:rPr>
          <w:rFonts w:ascii="Arial" w:hAnsi="Arial" w:cs="Arial"/>
          <w:b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u w:val="single"/>
          <w:lang w:val="fr-BE"/>
        </w:rPr>
      </w:pPr>
    </w:p>
    <w:p>
      <w:pPr>
        <w:spacing w:line="276" w:lineRule="auto"/>
        <w:rPr>
          <w:rFonts w:ascii="Arial" w:hAnsi="Arial" w:cs="Arial"/>
          <w:bCs/>
          <w:u w:val="single"/>
        </w:rPr>
      </w:pPr>
    </w:p>
    <w:p>
      <w:pPr>
        <w:spacing w:line="276" w:lineRule="auto"/>
        <w:ind w:left="360"/>
        <w:rPr>
          <w:rFonts w:ascii="Arial" w:hAnsi="Arial" w:cs="Arial"/>
          <w:bCs/>
          <w:u w:val="single"/>
        </w:rPr>
      </w:pPr>
      <w:r>
        <w:rPr>
          <w:rFonts w:ascii="Arial" w:hAnsi="Arial" w:cs="Arial"/>
          <w:b/>
        </w:rPr>
        <w:t xml:space="preserve">Date 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Signature :</w:t>
      </w:r>
    </w:p>
    <w:p>
      <w:pPr>
        <w:spacing w:line="276" w:lineRule="auto"/>
        <w:ind w:left="360"/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br w:type="page"/>
      </w:r>
      <w:r>
        <w:rPr>
          <w:rFonts w:ascii="Arial" w:hAnsi="Arial" w:cs="Arial"/>
          <w:bCs/>
          <w:u w:val="single"/>
        </w:rPr>
        <w:lastRenderedPageBreak/>
        <w:t xml:space="preserve"> </w:t>
      </w:r>
    </w:p>
    <w:p>
      <w:pPr>
        <w:spacing w:line="276" w:lineRule="auto"/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Liste des emplois vacants dans les établissements d’enseignement organisé par la Fédération Wallonie-Bruxelles</w:t>
      </w:r>
    </w:p>
    <w:p>
      <w:pPr>
        <w:jc w:val="center"/>
        <w:rPr>
          <w:rFonts w:ascii="Arial" w:hAnsi="Arial" w:cs="Arial"/>
          <w:sz w:val="18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NOM, Prénom:</w:t>
      </w:r>
    </w:p>
    <w:p>
      <w:pPr>
        <w:spacing w:line="276" w:lineRule="auto"/>
        <w:rPr>
          <w:rFonts w:ascii="Arial" w:hAnsi="Arial" w:cs="Arial"/>
          <w:b/>
          <w:sz w:val="18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Matricule:</w:t>
      </w:r>
    </w:p>
    <w:p>
      <w:pPr>
        <w:spacing w:line="276" w:lineRule="auto"/>
        <w:rPr>
          <w:rFonts w:ascii="Arial" w:hAnsi="Arial" w:cs="Arial"/>
          <w:b/>
          <w:sz w:val="18"/>
        </w:rPr>
      </w:pPr>
    </w:p>
    <w:p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Veuillez préciser l’ordre de préférence des établissements en  numérotant vos choix. </w:t>
      </w:r>
    </w:p>
    <w:p>
      <w:pPr>
        <w:jc w:val="center"/>
        <w:rPr>
          <w:rFonts w:ascii="Arial" w:hAnsi="Arial" w:cs="Arial"/>
          <w:sz w:val="18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ZONE 10: Hainaut sud</w:t>
      </w:r>
    </w:p>
    <w:p>
      <w:pPr>
        <w:outlineLvl w:val="0"/>
        <w:rPr>
          <w:rFonts w:ascii="Arial" w:hAnsi="Arial" w:cs="Arial"/>
          <w:sz w:val="18"/>
          <w:lang w:val="fr-BE"/>
        </w:rPr>
      </w:pPr>
    </w:p>
    <w:p>
      <w:pPr>
        <w:numPr>
          <w:ilvl w:val="0"/>
          <w:numId w:val="12"/>
        </w:numPr>
        <w:autoSpaceDE/>
        <w:autoSpaceDN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Etablissements d’enseignement </w:t>
      </w:r>
      <w:r>
        <w:rPr>
          <w:rFonts w:ascii="Arial" w:hAnsi="Arial" w:cs="Arial"/>
          <w:snapToGrid w:val="0"/>
          <w:u w:val="single"/>
        </w:rPr>
        <w:t xml:space="preserve">maternel, primaire, fondamental, secondaire, ordinaire, spécial, technique ainsi que les </w:t>
      </w:r>
      <w:r>
        <w:rPr>
          <w:rFonts w:ascii="Arial" w:hAnsi="Arial" w:cs="Arial"/>
          <w:u w:val="single"/>
        </w:rPr>
        <w:t>internats autonomes, les homes d’accueil</w:t>
      </w:r>
      <w:r>
        <w:rPr>
          <w:rFonts w:ascii="Arial" w:hAnsi="Arial" w:cs="Arial"/>
          <w:u w:val="single"/>
          <w:lang w:val="fr-BE"/>
        </w:rPr>
        <w:t xml:space="preserve"> et les centres </w:t>
      </w:r>
      <w:proofErr w:type="spellStart"/>
      <w:r>
        <w:rPr>
          <w:rFonts w:ascii="Arial" w:hAnsi="Arial" w:cs="Arial"/>
          <w:u w:val="single"/>
          <w:lang w:val="fr-BE"/>
        </w:rPr>
        <w:t>psycho-médico-sociaux</w:t>
      </w:r>
      <w:proofErr w:type="spellEnd"/>
    </w:p>
    <w:p>
      <w:pPr>
        <w:autoSpaceDE/>
        <w:autoSpaceDN/>
        <w:ind w:left="360"/>
        <w:rPr>
          <w:rFonts w:ascii="Arial" w:hAnsi="Arial" w:cs="Arial"/>
          <w:sz w:val="18"/>
          <w:u w:val="single"/>
        </w:rPr>
      </w:pPr>
    </w:p>
    <w:p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Les emplois suivants </w:t>
      </w:r>
      <w:r>
        <w:rPr>
          <w:rFonts w:ascii="Times New Roman" w:hAnsi="Times New Roman" w:cs="Times New Roman"/>
          <w:b/>
          <w:sz w:val="24"/>
          <w:u w:val="single"/>
        </w:rPr>
        <w:t>sont modifiés</w:t>
      </w:r>
      <w:r>
        <w:rPr>
          <w:rFonts w:ascii="Times New Roman" w:hAnsi="Times New Roman" w:cs="Times New Roman"/>
          <w:sz w:val="24"/>
        </w:rPr>
        <w:t xml:space="preserve"> et comprennent 38 heures au lieu de 3 heures : </w:t>
      </w:r>
    </w:p>
    <w:p>
      <w:pPr>
        <w:autoSpaceDE/>
        <w:autoSpaceDN/>
        <w:ind w:left="360"/>
        <w:rPr>
          <w:rFonts w:ascii="Arial" w:hAnsi="Arial" w:cs="Arial"/>
          <w:sz w:val="18"/>
          <w:u w:val="single"/>
        </w:rPr>
      </w:pPr>
    </w:p>
    <w:tbl>
      <w:tblPr>
        <w:tblW w:w="100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2235"/>
        <w:gridCol w:w="2784"/>
        <w:gridCol w:w="1240"/>
        <w:gridCol w:w="1200"/>
      </w:tblGrid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Ecole</w:t>
            </w:r>
          </w:p>
        </w:tc>
        <w:tc>
          <w:tcPr>
            <w:tcW w:w="2235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Localité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Fonction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Heures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Choix </w:t>
            </w:r>
          </w:p>
        </w:tc>
      </w:tr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Ecole primaire d'enseignement spécialisé</w:t>
            </w:r>
          </w:p>
        </w:tc>
        <w:tc>
          <w:tcPr>
            <w:tcW w:w="2235" w:type="dxa"/>
            <w:shd w:val="clear" w:color="auto" w:fill="auto"/>
            <w:noWrap/>
            <w:vAlign w:val="bottom"/>
          </w:tcPr>
          <w:p>
            <w:pP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Anderlues</w:t>
            </w:r>
          </w:p>
        </w:tc>
        <w:tc>
          <w:tcPr>
            <w:tcW w:w="2784" w:type="dxa"/>
            <w:shd w:val="clear" w:color="auto" w:fill="auto"/>
            <w:vAlign w:val="bottom"/>
          </w:tcPr>
          <w:p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Ouvrière d'entretien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rPr>
          <w:trHeight w:val="315"/>
        </w:trPr>
        <w:tc>
          <w:tcPr>
            <w:tcW w:w="2581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 xml:space="preserve">Etablissement d'enseignement spécialisé </w:t>
            </w:r>
          </w:p>
        </w:tc>
        <w:tc>
          <w:tcPr>
            <w:tcW w:w="2235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Chatelet</w:t>
            </w:r>
          </w:p>
        </w:tc>
        <w:tc>
          <w:tcPr>
            <w:tcW w:w="2784" w:type="dxa"/>
            <w:shd w:val="clear" w:color="auto" w:fill="auto"/>
            <w:vAlign w:val="bottom"/>
          </w:tcPr>
          <w:p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BE"/>
              </w:rPr>
              <w:t>Cuisinier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spacing w:line="276" w:lineRule="auto"/>
        <w:jc w:val="both"/>
        <w:rPr>
          <w:rFonts w:ascii="Arial" w:hAnsi="Arial" w:cs="Arial"/>
          <w:sz w:val="18"/>
          <w:u w:val="single"/>
        </w:rPr>
      </w:pPr>
    </w:p>
    <w:p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Etablissements d’enseignement de Promotion sociale</w:t>
      </w:r>
    </w:p>
    <w:p>
      <w:pPr>
        <w:spacing w:line="276" w:lineRule="auto"/>
        <w:ind w:left="360"/>
        <w:jc w:val="both"/>
        <w:rPr>
          <w:rFonts w:ascii="Arial" w:hAnsi="Arial" w:cs="Arial"/>
          <w:sz w:val="18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jc w:val="both"/>
        <w:rPr>
          <w:rFonts w:ascii="Arial" w:hAnsi="Arial" w:cs="Arial"/>
          <w:sz w:val="18"/>
          <w:u w:val="single"/>
        </w:rPr>
      </w:pPr>
    </w:p>
    <w:p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</w:t>
      </w:r>
      <w:proofErr w:type="spellStart"/>
      <w:r>
        <w:rPr>
          <w:rFonts w:ascii="Arial" w:hAnsi="Arial" w:cs="Arial"/>
          <w:snapToGrid w:val="0"/>
          <w:u w:val="single"/>
        </w:rPr>
        <w:t>psycho-médico-sociaux</w:t>
      </w:r>
      <w:proofErr w:type="spellEnd"/>
      <w:r>
        <w:rPr>
          <w:rFonts w:ascii="Arial" w:hAnsi="Arial" w:cs="Arial"/>
          <w:snapToGrid w:val="0"/>
          <w:u w:val="single"/>
        </w:rPr>
        <w:t xml:space="preserve"> (C.P.M.S)</w:t>
      </w:r>
    </w:p>
    <w:p>
      <w:pPr>
        <w:spacing w:line="276" w:lineRule="auto"/>
        <w:ind w:left="360"/>
        <w:jc w:val="both"/>
        <w:rPr>
          <w:rFonts w:ascii="Arial" w:hAnsi="Arial" w:cs="Arial"/>
          <w:snapToGrid w:val="0"/>
          <w:sz w:val="18"/>
          <w:u w:val="single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ind w:left="360"/>
        <w:jc w:val="both"/>
        <w:rPr>
          <w:rFonts w:ascii="Arial" w:hAnsi="Arial" w:cs="Arial"/>
          <w:sz w:val="18"/>
        </w:rPr>
      </w:pPr>
    </w:p>
    <w:p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snapToGrid w:val="0"/>
          <w:u w:val="single"/>
        </w:rPr>
        <w:t xml:space="preserve">Centres de dépaysement et de plein air </w:t>
      </w:r>
    </w:p>
    <w:p>
      <w:pPr>
        <w:spacing w:line="276" w:lineRule="auto"/>
        <w:jc w:val="both"/>
        <w:rPr>
          <w:rFonts w:ascii="Arial" w:hAnsi="Arial" w:cs="Arial"/>
          <w:b/>
          <w:sz w:val="18"/>
        </w:rPr>
      </w:pPr>
    </w:p>
    <w:p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NEANT</w:t>
      </w:r>
    </w:p>
    <w:p>
      <w:pPr>
        <w:spacing w:line="276" w:lineRule="auto"/>
        <w:jc w:val="both"/>
        <w:rPr>
          <w:rFonts w:ascii="Arial" w:hAnsi="Arial" w:cs="Arial"/>
          <w:sz w:val="18"/>
        </w:rPr>
      </w:pPr>
    </w:p>
    <w:p>
      <w:pPr>
        <w:spacing w:line="276" w:lineRule="auto"/>
        <w:ind w:left="360"/>
        <w:rPr>
          <w:rFonts w:ascii="Arial" w:hAnsi="Arial" w:cs="Arial"/>
          <w:bCs/>
          <w:u w:val="single"/>
        </w:rPr>
      </w:pPr>
      <w:r>
        <w:rPr>
          <w:rFonts w:ascii="Arial" w:hAnsi="Arial" w:cs="Arial"/>
          <w:b/>
        </w:rPr>
        <w:t xml:space="preserve">Date 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Signature :</w:t>
      </w:r>
    </w:p>
    <w:p>
      <w:pPr>
        <w:autoSpaceDE/>
        <w:autoSpaceDN/>
        <w:rPr>
          <w:rFonts w:ascii="Arial" w:hAnsi="Arial" w:cs="Arial"/>
          <w:sz w:val="18"/>
        </w:rPr>
      </w:pPr>
    </w:p>
    <w:sectPr>
      <w:pgSz w:w="11907" w:h="16840"/>
      <w:pgMar w:top="1440" w:right="1080" w:bottom="1440" w:left="1080" w:header="709" w:footer="709" w:gutter="0"/>
      <w:cols w:space="709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School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A4C56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11121E86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12C53B24"/>
    <w:multiLevelType w:val="hybridMultilevel"/>
    <w:tmpl w:val="4636E6F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3D54A1E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4" w15:restartNumberingAfterBreak="0">
    <w:nsid w:val="29F37F94"/>
    <w:multiLevelType w:val="hybridMultilevel"/>
    <w:tmpl w:val="FA94C214"/>
    <w:lvl w:ilvl="0" w:tplc="EE7CD16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70DF3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6" w15:restartNumberingAfterBreak="0">
    <w:nsid w:val="2F2E26E7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7" w15:restartNumberingAfterBreak="0">
    <w:nsid w:val="33325593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357920CC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9" w15:restartNumberingAfterBreak="0">
    <w:nsid w:val="448B39B6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0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11" w15:restartNumberingAfterBreak="0">
    <w:nsid w:val="5B274384"/>
    <w:multiLevelType w:val="hybridMultilevel"/>
    <w:tmpl w:val="0B6EB948"/>
    <w:lvl w:ilvl="0" w:tplc="ED2C3C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65317"/>
    <w:multiLevelType w:val="hybridMultilevel"/>
    <w:tmpl w:val="6A0EFF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30476"/>
    <w:multiLevelType w:val="hybridMultilevel"/>
    <w:tmpl w:val="0EE239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B024E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5" w15:restartNumberingAfterBreak="0">
    <w:nsid w:val="63D23F54"/>
    <w:multiLevelType w:val="singleLevel"/>
    <w:tmpl w:val="1A720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6" w15:restartNumberingAfterBreak="0">
    <w:nsid w:val="7808230F"/>
    <w:multiLevelType w:val="multilevel"/>
    <w:tmpl w:val="7A3240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0"/>
  </w:num>
  <w:num w:numId="13">
    <w:abstractNumId w:val="16"/>
  </w:num>
  <w:num w:numId="14">
    <w:abstractNumId w:val="4"/>
  </w:num>
  <w:num w:numId="15">
    <w:abstractNumId w:val="12"/>
  </w:num>
  <w:num w:numId="16">
    <w:abstractNumId w:val="11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7B5D4F2-8BE8-4A2D-87C4-EBDFB860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Century Schoolbook" w:hAnsi="Century Schoolbook" w:cs="Century Schoolbook"/>
    </w:rPr>
  </w:style>
  <w:style w:type="paragraph" w:styleId="Titre1">
    <w:name w:val="heading 1"/>
    <w:basedOn w:val="Normal"/>
    <w:next w:val="Normal"/>
    <w:qFormat/>
    <w:pPr>
      <w:keepNext/>
      <w:ind w:hanging="1"/>
      <w:jc w:val="center"/>
      <w:outlineLvl w:val="0"/>
    </w:pPr>
    <w:rPr>
      <w:rFonts w:ascii="Century" w:hAnsi="Century" w:cs="Century"/>
      <w:b/>
      <w:bCs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autoSpaceDE/>
      <w:autoSpaceDN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pPr>
      <w:ind w:left="851" w:firstLine="850"/>
      <w:jc w:val="both"/>
    </w:pPr>
    <w:rPr>
      <w:rFonts w:ascii="Century" w:hAnsi="Century" w:cs="Century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customStyle="1" w:styleId="Paragraphedeliste1">
    <w:name w:val="Paragraphe de liste1"/>
    <w:basedOn w:val="Normal"/>
    <w:pPr>
      <w:suppressAutoHyphens/>
      <w:autoSpaceDE/>
      <w:autoSpaceDN/>
      <w:ind w:left="720"/>
      <w:contextualSpacing/>
      <w:jc w:val="both"/>
    </w:pPr>
    <w:rPr>
      <w:rFonts w:ascii="CG Times" w:eastAsia="Calibri" w:hAnsi="CG Times" w:cs="Times New Roman"/>
      <w:spacing w:val="-2"/>
      <w:sz w:val="22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Signature">
    <w:name w:val="Signature"/>
    <w:basedOn w:val="Corpsdetexte"/>
    <w:pPr>
      <w:keepNext/>
      <w:spacing w:before="660" w:after="0" w:line="240" w:lineRule="atLeast"/>
      <w:ind w:left="4320"/>
    </w:pPr>
    <w:rPr>
      <w:rFonts w:ascii="Garamond" w:hAnsi="Garamond"/>
      <w:kern w:val="18"/>
      <w:sz w:val="20"/>
      <w:szCs w:val="20"/>
    </w:rPr>
  </w:style>
  <w:style w:type="paragraph" w:styleId="Corpsdetexte">
    <w:name w:val="Body Text"/>
    <w:basedOn w:val="Normal"/>
    <w:pPr>
      <w:autoSpaceDE/>
      <w:autoSpaceDN/>
      <w:spacing w:after="120"/>
    </w:pPr>
    <w:rPr>
      <w:rFonts w:ascii="Times New Roman" w:hAnsi="Times New Roman" w:cs="Times New Roman"/>
      <w:sz w:val="24"/>
      <w:szCs w:val="24"/>
    </w:r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autoSpaceDE/>
      <w:autoSpaceDN/>
    </w:pPr>
    <w:rPr>
      <w:rFonts w:ascii="Arial Narrow" w:hAnsi="Arial Narrow" w:cs="Times New Roman"/>
    </w:rPr>
  </w:style>
  <w:style w:type="paragraph" w:styleId="Lgende">
    <w:name w:val="caption"/>
    <w:basedOn w:val="Normal"/>
    <w:next w:val="Normal"/>
    <w:qFormat/>
    <w:pPr>
      <w:autoSpaceDE/>
      <w:autoSpaceDN/>
    </w:pPr>
    <w:rPr>
      <w:rFonts w:ascii="Times New Roman" w:hAnsi="Times New Roman" w:cs="Times New Roman"/>
      <w:b/>
      <w:bCs/>
    </w:rPr>
  </w:style>
  <w:style w:type="paragraph" w:styleId="Titre">
    <w:name w:val="Title"/>
    <w:basedOn w:val="Normal"/>
    <w:qFormat/>
    <w:pPr>
      <w:autoSpaceDE/>
      <w:autoSpaceDN/>
      <w:jc w:val="center"/>
    </w:pPr>
    <w:rPr>
      <w:rFonts w:ascii="Arial" w:hAnsi="Arial" w:cs="Times New Roman"/>
      <w:b/>
      <w:sz w:val="24"/>
      <w:u w:val="single"/>
    </w:rPr>
  </w:style>
  <w:style w:type="paragraph" w:styleId="Normalcentr">
    <w:name w:val="Block Text"/>
    <w:basedOn w:val="Normal"/>
    <w:pPr>
      <w:tabs>
        <w:tab w:val="left" w:pos="-142"/>
      </w:tabs>
      <w:ind w:left="426" w:right="-567" w:firstLine="1275"/>
      <w:jc w:val="both"/>
    </w:pPr>
    <w:rPr>
      <w:rFonts w:ascii="Garamond" w:hAnsi="Garamond" w:cs="Garamond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character" w:styleId="Lienhypertextesuivivisit">
    <w:name w:val="FollowedHyperlink"/>
    <w:rPr>
      <w:color w:val="954F72"/>
      <w:u w:val="single"/>
    </w:rPr>
  </w:style>
  <w:style w:type="character" w:customStyle="1" w:styleId="style2">
    <w:name w:val="style2"/>
  </w:style>
  <w:style w:type="character" w:customStyle="1" w:styleId="NotedebasdepageCar">
    <w:name w:val="Note de bas de page Car"/>
    <w:link w:val="Notedebasdepage"/>
    <w:semiHidden/>
    <w:rPr>
      <w:rFonts w:ascii="Arial Narrow" w:hAnsi="Arial Narrow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tement.enseignement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76F6F-BBDE-45F5-90EB-BEBA7D53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1344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Administration générale  des personnels de l’enseignement</vt:lpstr>
    </vt:vector>
  </TitlesOfParts>
  <Company>CFWB</Company>
  <LinksUpToDate>false</LinksUpToDate>
  <CharactersWithSpaces>11084</CharactersWithSpaces>
  <SharedDoc>false</SharedDoc>
  <HLinks>
    <vt:vector size="24" baseType="variant">
      <vt:variant>
        <vt:i4>3932249</vt:i4>
      </vt:variant>
      <vt:variant>
        <vt:i4>99</vt:i4>
      </vt:variant>
      <vt:variant>
        <vt:i4>0</vt:i4>
      </vt:variant>
      <vt:variant>
        <vt:i4>5</vt:i4>
      </vt:variant>
      <vt:variant>
        <vt:lpwstr>mailto:julie.lepoutre@cfwb.be</vt:lpwstr>
      </vt:variant>
      <vt:variant>
        <vt:lpwstr/>
      </vt:variant>
      <vt:variant>
        <vt:i4>4587558</vt:i4>
      </vt:variant>
      <vt:variant>
        <vt:i4>22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  <vt:variant>
        <vt:i4>2162804</vt:i4>
      </vt:variant>
      <vt:variant>
        <vt:i4>19</vt:i4>
      </vt:variant>
      <vt:variant>
        <vt:i4>0</vt:i4>
      </vt:variant>
      <vt:variant>
        <vt:i4>5</vt:i4>
      </vt:variant>
      <vt:variant>
        <vt:lpwstr>http://www.wallonie-bruxelles-enseignement.be/index.cfm?page=carriere&amp;profil=ens&amp;type=PersAdminOuvrier&amp;ancr=StatAdm</vt:lpwstr>
      </vt:variant>
      <vt:variant>
        <vt:lpwstr/>
      </vt:variant>
      <vt:variant>
        <vt:i4>4587558</vt:i4>
      </vt:variant>
      <vt:variant>
        <vt:i4>16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Administration générale  des personnels de l’enseignement</dc:title>
  <dc:creator>CTI</dc:creator>
  <cp:lastModifiedBy>STYL Nancy</cp:lastModifiedBy>
  <cp:revision>2</cp:revision>
  <cp:lastPrinted>2017-01-30T15:18:00Z</cp:lastPrinted>
  <dcterms:created xsi:type="dcterms:W3CDTF">2019-03-01T09:24:00Z</dcterms:created>
  <dcterms:modified xsi:type="dcterms:W3CDTF">2019-03-01T09:24:00Z</dcterms:modified>
</cp:coreProperties>
</file>